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F8" w:rsidRPr="00EF1AC4" w:rsidRDefault="00DC4878" w:rsidP="00257CF8">
      <w:pPr>
        <w:pStyle w:val="Corpo"/>
        <w:jc w:val="both"/>
        <w:rPr>
          <w:rFonts w:ascii="Calibri" w:hAnsi="Calibri"/>
          <w:color w:val="000000" w:themeColor="text1"/>
          <w:sz w:val="24"/>
          <w:szCs w:val="24"/>
          <w:lang w:val="pt-PT"/>
        </w:rPr>
      </w:pPr>
      <w:r w:rsidRPr="00EF1AC4">
        <w:rPr>
          <w:rFonts w:ascii="Calibri" w:hAnsi="Calibri"/>
          <w:color w:val="000000" w:themeColor="text1"/>
          <w:sz w:val="24"/>
          <w:szCs w:val="24"/>
        </w:rPr>
        <w:t>E</w:t>
      </w:r>
      <w:r w:rsidRPr="00EF1AC4">
        <w:rPr>
          <w:rFonts w:ascii="Calibri" w:hAnsi="Calibri"/>
          <w:color w:val="000000" w:themeColor="text1"/>
          <w:sz w:val="24"/>
          <w:szCs w:val="24"/>
          <w:lang w:val="pt-PT"/>
        </w:rPr>
        <w:t xml:space="preserve">screvo para relatar a conversa </w:t>
      </w:r>
      <w:r w:rsidRPr="00EF1AC4">
        <w:rPr>
          <w:rFonts w:ascii="Calibri" w:hAnsi="Calibri"/>
          <w:color w:val="000000" w:themeColor="text1"/>
          <w:sz w:val="24"/>
          <w:szCs w:val="24"/>
        </w:rPr>
        <w:t>com o Professor Marco Ant</w:t>
      </w:r>
      <w:r w:rsidR="00257CF8" w:rsidRPr="00EF1AC4">
        <w:rPr>
          <w:rFonts w:ascii="Calibri" w:hAnsi="Calibri"/>
          <w:color w:val="000000" w:themeColor="text1"/>
          <w:sz w:val="24"/>
          <w:szCs w:val="24"/>
          <w:lang w:val="pt-PT"/>
        </w:rPr>
        <w:t>o</w:t>
      </w:r>
      <w:r w:rsidRPr="00EF1AC4">
        <w:rPr>
          <w:rFonts w:ascii="Calibri" w:hAnsi="Calibri"/>
          <w:color w:val="000000" w:themeColor="text1"/>
          <w:sz w:val="24"/>
          <w:szCs w:val="24"/>
          <w:lang w:val="pt-PT"/>
        </w:rPr>
        <w:t>nio</w:t>
      </w:r>
      <w:r w:rsidR="00257CF8" w:rsidRPr="00EF1AC4">
        <w:rPr>
          <w:rFonts w:ascii="Calibri" w:hAnsi="Calibri"/>
          <w:color w:val="000000" w:themeColor="text1"/>
          <w:sz w:val="24"/>
          <w:szCs w:val="24"/>
          <w:lang w:val="pt-PT"/>
        </w:rPr>
        <w:t xml:space="preserve"> B. Filho</w:t>
      </w:r>
      <w:r w:rsidRPr="00EF1AC4">
        <w:rPr>
          <w:rFonts w:ascii="Calibri" w:hAnsi="Calibri"/>
          <w:color w:val="000000" w:themeColor="text1"/>
          <w:sz w:val="24"/>
          <w:szCs w:val="24"/>
          <w:lang w:val="pt-PT"/>
        </w:rPr>
        <w:t>, coordenador do</w:t>
      </w:r>
      <w:r w:rsidR="00D32AB7" w:rsidRPr="00EF1AC4">
        <w:rPr>
          <w:rFonts w:ascii="Calibri" w:hAnsi="Calibri"/>
          <w:color w:val="000000" w:themeColor="text1"/>
          <w:sz w:val="24"/>
          <w:szCs w:val="24"/>
          <w:lang w:val="pt-PT"/>
        </w:rPr>
        <w:t xml:space="preserve"> LaPEC - </w:t>
      </w:r>
      <w:r w:rsidRPr="00EF1AC4">
        <w:rPr>
          <w:rFonts w:ascii="Calibri" w:hAnsi="Calibri"/>
          <w:color w:val="000000" w:themeColor="text1"/>
          <w:sz w:val="24"/>
          <w:szCs w:val="24"/>
          <w:lang w:val="pt-PT"/>
        </w:rPr>
        <w:t xml:space="preserve"> </w:t>
      </w:r>
      <w:r w:rsidR="00257CF8" w:rsidRPr="00EF1AC4">
        <w:rPr>
          <w:rFonts w:ascii="Calibri" w:hAnsi="Calibri"/>
          <w:color w:val="000000" w:themeColor="text1"/>
          <w:sz w:val="24"/>
          <w:szCs w:val="24"/>
          <w:lang w:val="pt-PT"/>
        </w:rPr>
        <w:t>L</w:t>
      </w:r>
      <w:r w:rsidRPr="00EF1AC4">
        <w:rPr>
          <w:rFonts w:ascii="Calibri" w:hAnsi="Calibri"/>
          <w:color w:val="000000" w:themeColor="text1"/>
          <w:sz w:val="24"/>
          <w:szCs w:val="24"/>
          <w:lang w:val="pt-PT"/>
        </w:rPr>
        <w:t>aboratório</w:t>
      </w:r>
      <w:r w:rsidR="00257CF8" w:rsidRPr="00EF1AC4">
        <w:rPr>
          <w:rFonts w:ascii="Calibri" w:hAnsi="Calibri"/>
          <w:color w:val="000000" w:themeColor="text1"/>
          <w:sz w:val="24"/>
          <w:szCs w:val="24"/>
          <w:lang w:val="pt-PT"/>
        </w:rPr>
        <w:t xml:space="preserve"> de Pesquisas em Educação Científica (508L – Bloco L e LS19 – Bloco A)</w:t>
      </w:r>
      <w:r w:rsidRPr="00EF1AC4">
        <w:rPr>
          <w:rFonts w:ascii="Calibri" w:hAnsi="Calibri"/>
          <w:color w:val="000000" w:themeColor="text1"/>
          <w:sz w:val="24"/>
          <w:szCs w:val="24"/>
          <w:lang w:val="pt-PT"/>
        </w:rPr>
        <w:t>. Seguindo as diretrizes enviadas pela CALGP, a entrevista foi pautada sobre as seguintes perguntas:</w:t>
      </w:r>
    </w:p>
    <w:p w:rsidR="00257CF8" w:rsidRPr="00D32AB7" w:rsidRDefault="00257CF8" w:rsidP="00257CF8">
      <w:pPr>
        <w:pStyle w:val="Corpo"/>
        <w:jc w:val="both"/>
        <w:rPr>
          <w:rFonts w:ascii="Calibri" w:hAnsi="Calibri"/>
          <w:sz w:val="24"/>
          <w:szCs w:val="24"/>
        </w:rPr>
      </w:pPr>
    </w:p>
    <w:p w:rsidR="00813EF8" w:rsidRDefault="00DC4878">
      <w:pPr>
        <w:pStyle w:val="Corpo"/>
        <w:rPr>
          <w:rFonts w:ascii="Calibri" w:hAnsi="Calibri"/>
          <w:b/>
          <w:color w:val="auto"/>
          <w:sz w:val="24"/>
          <w:szCs w:val="24"/>
          <w:lang w:val="pt-PT"/>
        </w:rPr>
      </w:pPr>
      <w:r w:rsidRPr="003956E6">
        <w:rPr>
          <w:rFonts w:ascii="Calibri" w:hAnsi="Calibri"/>
          <w:b/>
          <w:color w:val="auto"/>
          <w:sz w:val="24"/>
          <w:szCs w:val="24"/>
          <w:lang w:val="pt-PT"/>
        </w:rPr>
        <w:t xml:space="preserve">1. A alocação conforme Relatório A - situação II (3ª aba) está correta? </w:t>
      </w:r>
    </w:p>
    <w:p w:rsidR="00EF1AC4" w:rsidRDefault="00EF1AC4">
      <w:pPr>
        <w:pStyle w:val="Corpo"/>
        <w:rPr>
          <w:rFonts w:ascii="Calibri" w:hAnsi="Calibri"/>
          <w:b/>
          <w:color w:val="auto"/>
          <w:sz w:val="24"/>
          <w:szCs w:val="24"/>
        </w:rPr>
      </w:pPr>
    </w:p>
    <w:p w:rsidR="00EF1AC4" w:rsidRPr="00EF1AC4" w:rsidRDefault="00EF1AC4">
      <w:pPr>
        <w:pStyle w:val="Corpo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Situação da </w:t>
      </w:r>
      <w:r w:rsidRPr="00EF1AC4">
        <w:rPr>
          <w:rFonts w:ascii="Calibri" w:hAnsi="Calibri"/>
          <w:color w:val="auto"/>
          <w:sz w:val="24"/>
          <w:szCs w:val="24"/>
        </w:rPr>
        <w:t>alocação nos espaços 508L – LS19</w:t>
      </w:r>
      <w:r>
        <w:rPr>
          <w:rFonts w:ascii="Calibri" w:hAnsi="Calibri"/>
          <w:color w:val="auto"/>
          <w:sz w:val="24"/>
          <w:szCs w:val="24"/>
        </w:rPr>
        <w:t xml:space="preserve"> em 25 de junho de 2019: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Adriana Pugliese Netto Lamas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Allan Moreira Xavier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Breno Arsioli Moura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Fernando Luiz Cássio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Giselle Watanabe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Graciela Watanabe 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José Guilherme de Oliveira Brockington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João Rodrigo Santos da Silva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Lúcio Campos Costa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Marcelo Zanotello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Marco Antonio Bueno Filho (**)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Maria Beatriz Fagundes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Patricia da Silva Sessa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Robson Macedo Novais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Sérgio Henrique Bezerra de Sousa Leal 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Claudia Regina Vieira(*)</w:t>
      </w:r>
    </w:p>
    <w:p w:rsidR="00D32AB7" w:rsidRPr="00EF1AC4" w:rsidRDefault="00D32AB7" w:rsidP="00D32AB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Kate Mamhy Oliveira Kumada (*)</w:t>
      </w:r>
    </w:p>
    <w:p w:rsidR="00D32AB7" w:rsidRPr="00EF1AC4" w:rsidRDefault="00D32AB7" w:rsidP="00EF1A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(*) Solicitação de alocação no espaço 508L – LS19 aguardando análise pela CALGP</w:t>
      </w:r>
      <w:r w:rsid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. Estas docentes já utilizam os espaços regularmente.</w:t>
      </w:r>
    </w:p>
    <w:p w:rsidR="00D32AB7" w:rsidRPr="00EF1AC4" w:rsidRDefault="00D32AB7" w:rsidP="00D32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(**) Coordenador</w:t>
      </w:r>
    </w:p>
    <w:p w:rsidR="00257CF8" w:rsidRPr="00EF1AC4" w:rsidRDefault="00257CF8" w:rsidP="00D32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Área 508L: 111,89 m</w:t>
      </w:r>
      <w:r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vertAlign w:val="superscript"/>
          <w:lang w:val="pt-BR" w:eastAsia="pt-BR"/>
        </w:rPr>
        <w:t>2</w:t>
      </w:r>
    </w:p>
    <w:p w:rsidR="00257CF8" w:rsidRPr="00EF1AC4" w:rsidRDefault="009E0D17" w:rsidP="00D32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</w:pPr>
      <w:r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 xml:space="preserve">Área LS19: </w:t>
      </w:r>
      <w:r w:rsidR="00257CF8"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>45,00 m</w:t>
      </w:r>
      <w:r w:rsidR="00257CF8"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vertAlign w:val="superscript"/>
          <w:lang w:val="pt-BR" w:eastAsia="pt-BR"/>
        </w:rPr>
        <w:t>2</w:t>
      </w:r>
      <w:r w:rsidR="00257CF8"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 xml:space="preserve"> (30,17 m</w:t>
      </w:r>
      <w:r w:rsidR="00257CF8"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vertAlign w:val="superscript"/>
          <w:lang w:val="pt-BR" w:eastAsia="pt-BR"/>
        </w:rPr>
        <w:t>2</w:t>
      </w:r>
      <w:r w:rsidR="00257CF8"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 xml:space="preserve"> em uso LS19 e 14,83 m</w:t>
      </w:r>
      <w:r w:rsidR="00257CF8"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vertAlign w:val="superscript"/>
          <w:lang w:val="pt-BR" w:eastAsia="pt-BR"/>
        </w:rPr>
        <w:t>2</w:t>
      </w:r>
      <w:r w:rsidR="00257CF8" w:rsidRPr="00EF1AC4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BR" w:eastAsia="pt-BR"/>
        </w:rPr>
        <w:t xml:space="preserve"> não alocado).</w:t>
      </w:r>
    </w:p>
    <w:p w:rsidR="00813EF8" w:rsidRPr="003956E6" w:rsidRDefault="00DC4878" w:rsidP="00257CF8">
      <w:pPr>
        <w:pStyle w:val="Corpo"/>
        <w:jc w:val="both"/>
        <w:rPr>
          <w:rFonts w:ascii="Calibri" w:hAnsi="Calibri"/>
          <w:b/>
          <w:sz w:val="24"/>
          <w:szCs w:val="24"/>
        </w:rPr>
      </w:pPr>
      <w:r w:rsidRPr="003956E6">
        <w:rPr>
          <w:rFonts w:ascii="Calibri" w:hAnsi="Calibri"/>
          <w:b/>
          <w:sz w:val="24"/>
          <w:szCs w:val="24"/>
          <w:lang w:val="pt-PT"/>
        </w:rPr>
        <w:t xml:space="preserve">2. Se o grupo ainda não mudou para o Bloco L, questione quais adequações </w:t>
      </w:r>
      <w:r w:rsidR="00257CF8" w:rsidRPr="003956E6">
        <w:rPr>
          <w:rFonts w:ascii="Calibri" w:hAnsi="Calibri"/>
          <w:b/>
          <w:sz w:val="24"/>
          <w:szCs w:val="24"/>
        </w:rPr>
        <w:t xml:space="preserve"> </w:t>
      </w:r>
      <w:r w:rsidRPr="003956E6">
        <w:rPr>
          <w:rFonts w:ascii="Calibri" w:hAnsi="Calibri"/>
          <w:b/>
          <w:sz w:val="24"/>
          <w:szCs w:val="24"/>
          <w:lang w:val="pt-PT"/>
        </w:rPr>
        <w:t>estão pendentes? Qual é a demanda?</w:t>
      </w:r>
    </w:p>
    <w:p w:rsidR="00813EF8" w:rsidRPr="00D32AB7" w:rsidRDefault="00813EF8">
      <w:pPr>
        <w:pStyle w:val="Corpo"/>
        <w:rPr>
          <w:rFonts w:ascii="Calibri" w:hAnsi="Calibri"/>
          <w:sz w:val="24"/>
          <w:szCs w:val="24"/>
        </w:rPr>
      </w:pPr>
    </w:p>
    <w:p w:rsidR="00813EF8" w:rsidRPr="007A3016" w:rsidRDefault="00DC4878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D32AB7">
        <w:rPr>
          <w:rFonts w:ascii="Calibri" w:hAnsi="Calibri"/>
          <w:sz w:val="24"/>
          <w:szCs w:val="24"/>
          <w:lang w:val="pt-PT"/>
        </w:rPr>
        <w:t xml:space="preserve">O grupo </w:t>
      </w:r>
      <w:r w:rsidR="0051317D">
        <w:rPr>
          <w:rFonts w:ascii="Calibri" w:hAnsi="Calibri"/>
          <w:sz w:val="24"/>
          <w:szCs w:val="24"/>
          <w:lang w:val="pt-PT"/>
        </w:rPr>
        <w:t>mudou-se para o espaço 508L do Bloco L em 24 de junho de 2017</w:t>
      </w:r>
      <w:r w:rsidRPr="00D32AB7">
        <w:rPr>
          <w:rFonts w:ascii="Calibri" w:hAnsi="Calibri"/>
          <w:sz w:val="24"/>
          <w:szCs w:val="24"/>
          <w:lang w:val="pt-PT"/>
        </w:rPr>
        <w:t xml:space="preserve">, </w:t>
      </w:r>
      <w:r w:rsidR="0051317D">
        <w:rPr>
          <w:rFonts w:ascii="Calibri" w:hAnsi="Calibri"/>
          <w:sz w:val="24"/>
          <w:szCs w:val="24"/>
          <w:lang w:val="pt-PT"/>
        </w:rPr>
        <w:t>mantendo uma</w:t>
      </w:r>
      <w:r w:rsidRPr="00D32AB7">
        <w:rPr>
          <w:rFonts w:ascii="Calibri" w:hAnsi="Calibri"/>
          <w:sz w:val="24"/>
          <w:szCs w:val="24"/>
          <w:lang w:val="pt-PT"/>
        </w:rPr>
        <w:t xml:space="preserve"> sala no subsolo do bloco A</w:t>
      </w:r>
      <w:r w:rsidR="0051317D">
        <w:rPr>
          <w:rFonts w:ascii="Calibri" w:hAnsi="Calibri"/>
          <w:sz w:val="24"/>
          <w:szCs w:val="24"/>
          <w:lang w:val="pt-PT"/>
        </w:rPr>
        <w:t>, a LS19</w:t>
      </w:r>
      <w:r w:rsidRPr="00D32AB7">
        <w:rPr>
          <w:rFonts w:ascii="Calibri" w:hAnsi="Calibri"/>
          <w:sz w:val="24"/>
          <w:szCs w:val="24"/>
          <w:lang w:val="pt-PT"/>
        </w:rPr>
        <w:t xml:space="preserve">. As adequações estão de acordo e é preciso ressaltar as características únicas </w:t>
      </w:r>
      <w:r w:rsidR="0051317D">
        <w:rPr>
          <w:rFonts w:ascii="Calibri" w:hAnsi="Calibri"/>
          <w:sz w:val="24"/>
          <w:szCs w:val="24"/>
          <w:lang w:val="pt-PT"/>
        </w:rPr>
        <w:t>do</w:t>
      </w:r>
      <w:r w:rsidRPr="00D32AB7">
        <w:rPr>
          <w:rFonts w:ascii="Calibri" w:hAnsi="Calibri"/>
          <w:sz w:val="24"/>
          <w:szCs w:val="24"/>
          <w:lang w:val="pt-PT"/>
        </w:rPr>
        <w:t xml:space="preserve"> </w:t>
      </w:r>
      <w:r w:rsidR="007A3016">
        <w:rPr>
          <w:rFonts w:ascii="Calibri" w:hAnsi="Calibri"/>
          <w:sz w:val="24"/>
          <w:szCs w:val="24"/>
          <w:lang w:val="pt-PT"/>
        </w:rPr>
        <w:t>l</w:t>
      </w:r>
      <w:r w:rsidRPr="00D32AB7">
        <w:rPr>
          <w:rFonts w:ascii="Calibri" w:hAnsi="Calibri"/>
          <w:sz w:val="24"/>
          <w:szCs w:val="24"/>
          <w:lang w:val="pt-PT"/>
        </w:rPr>
        <w:t>aborat</w:t>
      </w:r>
      <w:r w:rsidR="00EF1AC4">
        <w:rPr>
          <w:rFonts w:ascii="Calibri" w:hAnsi="Calibri"/>
          <w:sz w:val="24"/>
          <w:szCs w:val="24"/>
          <w:lang w:val="pt-PT"/>
        </w:rPr>
        <w:t>ó</w:t>
      </w:r>
      <w:r w:rsidRPr="00D32AB7">
        <w:rPr>
          <w:rFonts w:ascii="Calibri" w:hAnsi="Calibri"/>
          <w:sz w:val="24"/>
          <w:szCs w:val="24"/>
          <w:lang w:val="pt-PT"/>
        </w:rPr>
        <w:t>rio</w:t>
      </w:r>
      <w:r w:rsidR="0051317D">
        <w:rPr>
          <w:rFonts w:ascii="Calibri" w:hAnsi="Calibri"/>
          <w:sz w:val="24"/>
          <w:szCs w:val="24"/>
          <w:lang w:val="pt-PT"/>
        </w:rPr>
        <w:t xml:space="preserve"> 508L</w:t>
      </w:r>
      <w:r w:rsidRPr="00D32AB7">
        <w:rPr>
          <w:rFonts w:ascii="Calibri" w:hAnsi="Calibri"/>
          <w:sz w:val="24"/>
          <w:szCs w:val="24"/>
          <w:lang w:val="pt-PT"/>
        </w:rPr>
        <w:t xml:space="preserve"> na UFABC. </w:t>
      </w:r>
      <w:r w:rsidR="00EF1AC4">
        <w:rPr>
          <w:rFonts w:ascii="Calibri" w:hAnsi="Calibri"/>
          <w:sz w:val="24"/>
          <w:szCs w:val="24"/>
          <w:lang w:val="pt-PT"/>
        </w:rPr>
        <w:t>Trata-se de um espaço que não é um laboratório úmido convencional. As bancadas úmidas são laterais e adequadas</w:t>
      </w:r>
      <w:r w:rsidR="0051317D">
        <w:rPr>
          <w:rFonts w:ascii="Calibri" w:hAnsi="Calibri"/>
          <w:sz w:val="24"/>
          <w:szCs w:val="24"/>
          <w:lang w:val="pt-PT"/>
        </w:rPr>
        <w:t xml:space="preserve"> apenas</w:t>
      </w:r>
      <w:r w:rsidR="00EF1AC4">
        <w:rPr>
          <w:rFonts w:ascii="Calibri" w:hAnsi="Calibri"/>
          <w:sz w:val="24"/>
          <w:szCs w:val="24"/>
          <w:lang w:val="pt-PT"/>
        </w:rPr>
        <w:t xml:space="preserve"> para trabalhos</w:t>
      </w:r>
      <w:r w:rsidR="0051317D">
        <w:rPr>
          <w:rFonts w:ascii="Calibri" w:hAnsi="Calibri"/>
          <w:sz w:val="24"/>
          <w:szCs w:val="24"/>
          <w:lang w:val="pt-PT"/>
        </w:rPr>
        <w:t xml:space="preserve"> experimentais</w:t>
      </w:r>
      <w:r w:rsidR="00EF1AC4">
        <w:rPr>
          <w:rFonts w:ascii="Calibri" w:hAnsi="Calibri"/>
          <w:sz w:val="24"/>
          <w:szCs w:val="24"/>
          <w:lang w:val="pt-PT"/>
        </w:rPr>
        <w:t xml:space="preserve"> de pequena monta. Foi, portanto, d</w:t>
      </w:r>
      <w:r w:rsidRPr="00D32AB7">
        <w:rPr>
          <w:rFonts w:ascii="Calibri" w:hAnsi="Calibri"/>
          <w:sz w:val="24"/>
          <w:szCs w:val="24"/>
          <w:lang w:val="pt-PT"/>
        </w:rPr>
        <w:t>esenhado para</w:t>
      </w:r>
      <w:r w:rsidR="0051317D">
        <w:rPr>
          <w:rFonts w:ascii="Calibri" w:hAnsi="Calibri"/>
          <w:sz w:val="24"/>
          <w:szCs w:val="24"/>
          <w:lang w:val="pt-PT"/>
        </w:rPr>
        <w:t xml:space="preserve"> a realização de</w:t>
      </w:r>
      <w:r w:rsidRPr="00D32AB7">
        <w:rPr>
          <w:rFonts w:ascii="Calibri" w:hAnsi="Calibri"/>
          <w:sz w:val="24"/>
          <w:szCs w:val="24"/>
          <w:lang w:val="pt-PT"/>
        </w:rPr>
        <w:t xml:space="preserve"> pesquisa</w:t>
      </w:r>
      <w:r w:rsidR="0051317D">
        <w:rPr>
          <w:rFonts w:ascii="Calibri" w:hAnsi="Calibri"/>
          <w:sz w:val="24"/>
          <w:szCs w:val="24"/>
          <w:lang w:val="pt-PT"/>
        </w:rPr>
        <w:t>s</w:t>
      </w:r>
      <w:r w:rsidRPr="00D32AB7">
        <w:rPr>
          <w:rFonts w:ascii="Calibri" w:hAnsi="Calibri"/>
          <w:sz w:val="24"/>
          <w:szCs w:val="24"/>
          <w:lang w:val="pt-PT"/>
        </w:rPr>
        <w:t xml:space="preserve"> em ensino de ciências</w:t>
      </w:r>
      <w:r w:rsidR="00EF1AC4">
        <w:rPr>
          <w:rFonts w:ascii="Calibri" w:hAnsi="Calibri"/>
          <w:sz w:val="24"/>
          <w:szCs w:val="24"/>
          <w:lang w:val="pt-PT"/>
        </w:rPr>
        <w:t xml:space="preserve"> levando</w:t>
      </w:r>
      <w:r w:rsidRPr="00D32AB7">
        <w:rPr>
          <w:rFonts w:ascii="Calibri" w:hAnsi="Calibri"/>
          <w:sz w:val="24"/>
          <w:szCs w:val="24"/>
          <w:lang w:val="pt-PT"/>
        </w:rPr>
        <w:t xml:space="preserve"> em conta a gravação de </w:t>
      </w:r>
      <w:r w:rsidR="00EF1AC4">
        <w:rPr>
          <w:rFonts w:ascii="Calibri" w:hAnsi="Calibri"/>
          <w:sz w:val="24"/>
          <w:szCs w:val="24"/>
          <w:lang w:val="pt-PT"/>
        </w:rPr>
        <w:t>sequências audio</w:t>
      </w:r>
      <w:r w:rsidRPr="00D32AB7">
        <w:rPr>
          <w:rFonts w:ascii="Calibri" w:hAnsi="Calibri"/>
          <w:sz w:val="24"/>
          <w:szCs w:val="24"/>
          <w:lang w:val="pt-PT"/>
        </w:rPr>
        <w:t>visuais</w:t>
      </w:r>
      <w:r w:rsidR="007A3016">
        <w:rPr>
          <w:rFonts w:ascii="Calibri" w:hAnsi="Calibri"/>
          <w:sz w:val="24"/>
          <w:szCs w:val="24"/>
          <w:lang w:val="pt-PT"/>
        </w:rPr>
        <w:t xml:space="preserve"> em situações reais de ensino e aprendizagem. </w:t>
      </w:r>
      <w:r w:rsidRPr="00D32AB7">
        <w:rPr>
          <w:rFonts w:ascii="Calibri" w:hAnsi="Calibri"/>
          <w:sz w:val="24"/>
          <w:szCs w:val="24"/>
          <w:lang w:val="pt-PT"/>
        </w:rPr>
        <w:t>Dessa maneira, o desenho arquitetônico d</w:t>
      </w:r>
      <w:r w:rsidR="0051317D">
        <w:rPr>
          <w:rFonts w:ascii="Calibri" w:hAnsi="Calibri"/>
          <w:sz w:val="24"/>
          <w:szCs w:val="24"/>
          <w:lang w:val="pt-PT"/>
        </w:rPr>
        <w:t>o ambiente</w:t>
      </w:r>
      <w:r w:rsidRPr="00D32AB7">
        <w:rPr>
          <w:rFonts w:ascii="Calibri" w:hAnsi="Calibri"/>
          <w:sz w:val="24"/>
          <w:szCs w:val="24"/>
          <w:lang w:val="pt-PT"/>
        </w:rPr>
        <w:t xml:space="preserve"> segue essas orientações, sem bancadas</w:t>
      </w:r>
      <w:r w:rsidR="007A3016">
        <w:rPr>
          <w:rFonts w:ascii="Calibri" w:hAnsi="Calibri"/>
          <w:sz w:val="24"/>
          <w:szCs w:val="24"/>
          <w:lang w:val="pt-PT"/>
        </w:rPr>
        <w:t xml:space="preserve"> úmidas</w:t>
      </w:r>
      <w:r w:rsidRPr="00D32AB7">
        <w:rPr>
          <w:rFonts w:ascii="Calibri" w:hAnsi="Calibri"/>
          <w:sz w:val="24"/>
          <w:szCs w:val="24"/>
          <w:lang w:val="pt-PT"/>
        </w:rPr>
        <w:t xml:space="preserve"> centrais</w:t>
      </w:r>
      <w:r w:rsidR="007A3016">
        <w:rPr>
          <w:rFonts w:ascii="Calibri" w:hAnsi="Calibri"/>
          <w:sz w:val="24"/>
          <w:szCs w:val="24"/>
          <w:lang w:val="pt-PT"/>
        </w:rPr>
        <w:t xml:space="preserve"> tendo, no lugar, uma mesa multifuncional para reuniões e trabalhos em grupo. A</w:t>
      </w:r>
      <w:r w:rsidR="0051317D">
        <w:rPr>
          <w:rFonts w:ascii="Calibri" w:hAnsi="Calibri"/>
          <w:sz w:val="24"/>
          <w:szCs w:val="24"/>
          <w:lang w:val="pt-PT"/>
        </w:rPr>
        <w:t>l</w:t>
      </w:r>
      <w:r w:rsidR="007A3016">
        <w:rPr>
          <w:rFonts w:ascii="Calibri" w:hAnsi="Calibri"/>
          <w:sz w:val="24"/>
          <w:szCs w:val="24"/>
          <w:lang w:val="pt-PT"/>
        </w:rPr>
        <w:t xml:space="preserve">ém disso, o espaço conta com uma calha para instalação de cabos de  equipamentos de videogravações e de iluminação bem como uma </w:t>
      </w:r>
      <w:r w:rsidRPr="00D32AB7">
        <w:rPr>
          <w:rFonts w:ascii="Calibri" w:hAnsi="Calibri"/>
          <w:sz w:val="24"/>
          <w:szCs w:val="24"/>
          <w:lang w:val="pt-PT"/>
        </w:rPr>
        <w:t xml:space="preserve">pequena sala </w:t>
      </w:r>
      <w:r w:rsidR="007A3016">
        <w:rPr>
          <w:rFonts w:ascii="Calibri" w:hAnsi="Calibri"/>
          <w:sz w:val="24"/>
          <w:szCs w:val="24"/>
          <w:lang w:val="pt-PT"/>
        </w:rPr>
        <w:t xml:space="preserve"> contígua </w:t>
      </w:r>
      <w:r w:rsidRPr="00D32AB7">
        <w:rPr>
          <w:rFonts w:ascii="Calibri" w:hAnsi="Calibri"/>
          <w:sz w:val="24"/>
          <w:szCs w:val="24"/>
          <w:lang w:val="pt-PT"/>
        </w:rPr>
        <w:t>com computadores</w:t>
      </w:r>
      <w:r w:rsidR="007A3016">
        <w:rPr>
          <w:rFonts w:ascii="Calibri" w:hAnsi="Calibri"/>
          <w:sz w:val="24"/>
          <w:szCs w:val="24"/>
          <w:lang w:val="pt-PT"/>
        </w:rPr>
        <w:t xml:space="preserve"> feita</w:t>
      </w:r>
      <w:r w:rsidR="0051317D">
        <w:rPr>
          <w:rFonts w:ascii="Calibri" w:hAnsi="Calibri"/>
          <w:sz w:val="24"/>
          <w:szCs w:val="24"/>
          <w:lang w:val="pt-PT"/>
        </w:rPr>
        <w:t xml:space="preserve"> </w:t>
      </w:r>
      <w:r w:rsidR="007A3016" w:rsidRPr="00D32AB7">
        <w:rPr>
          <w:rFonts w:ascii="Calibri" w:hAnsi="Calibri"/>
          <w:sz w:val="24"/>
          <w:szCs w:val="24"/>
          <w:lang w:val="pt-PT"/>
        </w:rPr>
        <w:t xml:space="preserve">para a captura e edição dos videos ali produzidos. </w:t>
      </w:r>
      <w:r w:rsidR="007A3016">
        <w:rPr>
          <w:rFonts w:ascii="Calibri" w:hAnsi="Calibri"/>
          <w:sz w:val="24"/>
          <w:szCs w:val="24"/>
          <w:lang w:val="pt-PT"/>
        </w:rPr>
        <w:t xml:space="preserve">Esta sala </w:t>
      </w:r>
      <w:r w:rsidR="0051317D">
        <w:rPr>
          <w:rFonts w:ascii="Calibri" w:hAnsi="Calibri"/>
          <w:sz w:val="24"/>
          <w:szCs w:val="24"/>
          <w:lang w:val="pt-PT"/>
        </w:rPr>
        <w:t xml:space="preserve">também </w:t>
      </w:r>
      <w:r w:rsidR="007A3016">
        <w:rPr>
          <w:rFonts w:ascii="Calibri" w:hAnsi="Calibri"/>
          <w:sz w:val="24"/>
          <w:szCs w:val="24"/>
          <w:lang w:val="pt-PT"/>
        </w:rPr>
        <w:t>conta</w:t>
      </w:r>
      <w:r w:rsidRPr="00D32AB7">
        <w:rPr>
          <w:rFonts w:ascii="Calibri" w:hAnsi="Calibri"/>
          <w:sz w:val="24"/>
          <w:szCs w:val="24"/>
          <w:lang w:val="pt-PT"/>
        </w:rPr>
        <w:t xml:space="preserve"> com janela de vidro</w:t>
      </w:r>
      <w:r w:rsidR="007A3016">
        <w:rPr>
          <w:rFonts w:ascii="Calibri" w:hAnsi="Calibri"/>
          <w:sz w:val="24"/>
          <w:szCs w:val="24"/>
          <w:lang w:val="pt-PT"/>
        </w:rPr>
        <w:t xml:space="preserve"> para observação das aulas.</w:t>
      </w:r>
      <w:r w:rsidRPr="00D32AB7">
        <w:rPr>
          <w:rFonts w:ascii="Calibri" w:hAnsi="Calibri"/>
          <w:sz w:val="24"/>
          <w:szCs w:val="24"/>
          <w:lang w:val="pt-PT"/>
        </w:rPr>
        <w:t xml:space="preserve"> </w:t>
      </w:r>
    </w:p>
    <w:p w:rsidR="00813EF8" w:rsidRPr="00D32AB7" w:rsidRDefault="00813EF8">
      <w:pPr>
        <w:pStyle w:val="Corpo"/>
        <w:rPr>
          <w:rFonts w:ascii="Calibri" w:hAnsi="Calibri"/>
          <w:sz w:val="24"/>
          <w:szCs w:val="24"/>
        </w:rPr>
      </w:pPr>
    </w:p>
    <w:p w:rsidR="00813EF8" w:rsidRPr="003956E6" w:rsidRDefault="00DC4878" w:rsidP="003956E6">
      <w:pPr>
        <w:pStyle w:val="Corpo"/>
        <w:jc w:val="both"/>
        <w:rPr>
          <w:rFonts w:ascii="Calibri" w:hAnsi="Calibri"/>
          <w:b/>
          <w:sz w:val="24"/>
          <w:szCs w:val="24"/>
        </w:rPr>
      </w:pPr>
      <w:r w:rsidRPr="003956E6">
        <w:rPr>
          <w:rFonts w:ascii="Calibri" w:hAnsi="Calibri"/>
          <w:b/>
          <w:sz w:val="24"/>
          <w:szCs w:val="24"/>
          <w:lang w:val="pt-PT"/>
        </w:rPr>
        <w:lastRenderedPageBreak/>
        <w:t xml:space="preserve">3. Como está a logística (funcionamento) do LGP? A frequência de utilização pelos docentes; O número de alunos que usam o espaço está adequado? A alocação de equipamentos no LGP está adequada? Outras observações que achar necessário. </w:t>
      </w:r>
    </w:p>
    <w:p w:rsidR="00813EF8" w:rsidRPr="00D32AB7" w:rsidRDefault="00813EF8">
      <w:pPr>
        <w:pStyle w:val="Corpo"/>
        <w:rPr>
          <w:rFonts w:ascii="Calibri" w:hAnsi="Calibri"/>
          <w:sz w:val="24"/>
          <w:szCs w:val="24"/>
        </w:rPr>
      </w:pPr>
    </w:p>
    <w:p w:rsidR="0051317D" w:rsidRDefault="00EF2D44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>Os espaços 508L-LS19 são</w:t>
      </w:r>
      <w:r w:rsidR="00DC4878" w:rsidRPr="00D32AB7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pt-PT"/>
        </w:rPr>
        <w:t>utilizados</w:t>
      </w:r>
      <w:r w:rsidR="00DC4878" w:rsidRPr="00D32AB7">
        <w:rPr>
          <w:rFonts w:ascii="Calibri" w:hAnsi="Calibri"/>
          <w:sz w:val="24"/>
          <w:szCs w:val="24"/>
          <w:lang w:val="pt-PT"/>
        </w:rPr>
        <w:t xml:space="preserve"> com muita frequência, sendo ocupado por alunos, professores e </w:t>
      </w:r>
      <w:r>
        <w:rPr>
          <w:rFonts w:ascii="Calibri" w:hAnsi="Calibri"/>
          <w:sz w:val="24"/>
          <w:szCs w:val="24"/>
          <w:lang w:val="pt-PT"/>
        </w:rPr>
        <w:t>colaboradores internos e externos à UFABC</w:t>
      </w:r>
      <w:r w:rsidR="00DC4878" w:rsidRPr="00D32AB7">
        <w:rPr>
          <w:rFonts w:ascii="Calibri" w:hAnsi="Calibri"/>
          <w:sz w:val="24"/>
          <w:szCs w:val="24"/>
          <w:lang w:val="pt-PT"/>
        </w:rPr>
        <w:t xml:space="preserve">. </w:t>
      </w:r>
      <w:r w:rsidR="0051317D">
        <w:rPr>
          <w:rFonts w:ascii="Calibri" w:hAnsi="Calibri"/>
          <w:sz w:val="24"/>
          <w:szCs w:val="24"/>
          <w:lang w:val="pt-PT"/>
        </w:rPr>
        <w:t>Atuam 09 grupos de pesquisa</w:t>
      </w:r>
      <w:r w:rsidR="00367F3C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pt-PT"/>
        </w:rPr>
        <w:t xml:space="preserve">que aglutinam os pesquisadores </w:t>
      </w:r>
      <w:r w:rsidR="009E0D17">
        <w:rPr>
          <w:rFonts w:ascii="Calibri" w:hAnsi="Calibri"/>
          <w:sz w:val="24"/>
          <w:szCs w:val="24"/>
          <w:lang w:val="pt-PT"/>
        </w:rPr>
        <w:t>lá alocados, a saber:</w:t>
      </w:r>
    </w:p>
    <w:p w:rsidR="0051317D" w:rsidRDefault="0051317D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51317D" w:rsidRPr="00EF2D44" w:rsidRDefault="0051317D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</w:rPr>
      </w:pPr>
      <w:r w:rsidRPr="00EF2D44">
        <w:rPr>
          <w:rFonts w:ascii="Calibri" w:hAnsi="Calibri"/>
          <w:color w:val="000000" w:themeColor="text1"/>
        </w:rPr>
        <w:t xml:space="preserve">GIHCEC </w:t>
      </w:r>
      <w:r w:rsidR="00EF2D44" w:rsidRPr="00EF2D44">
        <w:rPr>
          <w:rFonts w:ascii="Calibri" w:hAnsi="Calibri"/>
          <w:color w:val="000000" w:themeColor="text1"/>
        </w:rPr>
        <w:t>–</w:t>
      </w:r>
      <w:r w:rsidRPr="00EF2D44">
        <w:rPr>
          <w:rFonts w:ascii="Calibri" w:hAnsi="Calibri"/>
          <w:color w:val="000000" w:themeColor="text1"/>
        </w:rPr>
        <w:t xml:space="preserve"> Grupo de Pesquisa em Interfaces entre História das Ciências e Educação Científica</w:t>
      </w:r>
      <w:r w:rsidR="00EF2D44">
        <w:rPr>
          <w:rFonts w:ascii="Calibri" w:hAnsi="Calibri"/>
          <w:color w:val="000000" w:themeColor="text1"/>
        </w:rPr>
        <w:t>;</w:t>
      </w:r>
    </w:p>
    <w:p w:rsidR="0051317D" w:rsidRPr="00EF2D44" w:rsidRDefault="0051317D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  <w:lang w:val="pt-PT"/>
        </w:rPr>
      </w:pPr>
      <w:r w:rsidRPr="00EF2D44">
        <w:rPr>
          <w:rFonts w:ascii="Calibri" w:hAnsi="Calibri"/>
          <w:color w:val="000000" w:themeColor="text1"/>
        </w:rPr>
        <w:t xml:space="preserve">GEQUIM </w:t>
      </w:r>
      <w:r w:rsidR="00EF2D44" w:rsidRPr="00EF2D44">
        <w:rPr>
          <w:rFonts w:ascii="Calibri" w:hAnsi="Calibri"/>
          <w:color w:val="000000" w:themeColor="text1"/>
        </w:rPr>
        <w:t>–</w:t>
      </w:r>
      <w:r w:rsidRPr="00EF2D44">
        <w:rPr>
          <w:rFonts w:ascii="Calibri" w:hAnsi="Calibri"/>
          <w:color w:val="000000" w:themeColor="text1"/>
        </w:rPr>
        <w:t xml:space="preserve"> Grupo de Estudo e Pesquisa em Ensino de Química</w:t>
      </w:r>
      <w:r w:rsidR="00EF2D44">
        <w:rPr>
          <w:rFonts w:ascii="Calibri" w:hAnsi="Calibri"/>
          <w:color w:val="000000" w:themeColor="text1"/>
        </w:rPr>
        <w:t>;</w:t>
      </w:r>
    </w:p>
    <w:p w:rsidR="0051317D" w:rsidRPr="00EF2D44" w:rsidRDefault="0051317D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</w:rPr>
      </w:pPr>
      <w:r w:rsidRPr="00EF2D44">
        <w:rPr>
          <w:rFonts w:ascii="Calibri" w:hAnsi="Calibri"/>
          <w:color w:val="000000" w:themeColor="text1"/>
        </w:rPr>
        <w:t xml:space="preserve">Sueli </w:t>
      </w:r>
      <w:r w:rsidR="00EF2D44" w:rsidRPr="00EF2D44">
        <w:rPr>
          <w:rFonts w:ascii="Calibri" w:hAnsi="Calibri"/>
          <w:color w:val="000000" w:themeColor="text1"/>
        </w:rPr>
        <w:t>–</w:t>
      </w:r>
      <w:r w:rsidRPr="00EF2D44">
        <w:rPr>
          <w:rFonts w:ascii="Calibri" w:hAnsi="Calibri"/>
          <w:color w:val="000000" w:themeColor="text1"/>
        </w:rPr>
        <w:t xml:space="preserve"> Grupo de Pesquisas Surdos e Libras – Sueli</w:t>
      </w:r>
      <w:r w:rsidR="00EF2D44">
        <w:rPr>
          <w:rFonts w:ascii="Calibri" w:hAnsi="Calibri"/>
          <w:color w:val="000000" w:themeColor="text1"/>
        </w:rPr>
        <w:t>;</w:t>
      </w:r>
    </w:p>
    <w:p w:rsidR="0051317D" w:rsidRPr="00EF2D44" w:rsidRDefault="0051317D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</w:rPr>
      </w:pPr>
      <w:r w:rsidRPr="00EF2D44">
        <w:rPr>
          <w:rFonts w:ascii="Calibri" w:hAnsi="Calibri"/>
          <w:color w:val="000000" w:themeColor="text1"/>
        </w:rPr>
        <w:t xml:space="preserve">DEViR </w:t>
      </w:r>
      <w:r w:rsidR="00EF2D44" w:rsidRPr="00EF2D44">
        <w:rPr>
          <w:rFonts w:ascii="Calibri" w:hAnsi="Calibri"/>
          <w:color w:val="000000" w:themeColor="text1"/>
        </w:rPr>
        <w:t>–</w:t>
      </w:r>
      <w:r w:rsidRPr="00EF2D44">
        <w:rPr>
          <w:rFonts w:ascii="Calibri" w:hAnsi="Calibri"/>
          <w:color w:val="000000" w:themeColor="text1"/>
        </w:rPr>
        <w:t xml:space="preserve"> Diálogos em Educação: Vivências e Resistências</w:t>
      </w:r>
      <w:r w:rsidR="00EF2D44">
        <w:rPr>
          <w:rFonts w:ascii="Calibri" w:hAnsi="Calibri"/>
          <w:color w:val="000000" w:themeColor="text1"/>
        </w:rPr>
        <w:t>;</w:t>
      </w:r>
    </w:p>
    <w:p w:rsidR="0051317D" w:rsidRPr="00EF2D44" w:rsidRDefault="001D3716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NEPEC - </w:t>
      </w:r>
      <w:r w:rsidR="0051317D" w:rsidRPr="00EF2D44">
        <w:rPr>
          <w:rFonts w:ascii="Calibri" w:hAnsi="Calibri"/>
          <w:color w:val="000000" w:themeColor="text1"/>
        </w:rPr>
        <w:t>Núcleo de Estudos e Pesquisas em Ensino de Ciências</w:t>
      </w:r>
      <w:r w:rsidR="00EF2D44">
        <w:rPr>
          <w:rFonts w:ascii="Calibri" w:hAnsi="Calibri"/>
          <w:color w:val="000000" w:themeColor="text1"/>
        </w:rPr>
        <w:t>;</w:t>
      </w:r>
    </w:p>
    <w:p w:rsidR="0051317D" w:rsidRPr="00EF2D44" w:rsidRDefault="0051317D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</w:rPr>
      </w:pPr>
      <w:r w:rsidRPr="00EF2D44">
        <w:rPr>
          <w:rFonts w:ascii="Calibri" w:hAnsi="Calibri"/>
          <w:color w:val="000000" w:themeColor="text1"/>
        </w:rPr>
        <w:t>LinDES – Lab. de Investigação na Diferença: Educação e Sexualidades</w:t>
      </w:r>
      <w:r w:rsidR="00EF2D44">
        <w:rPr>
          <w:rFonts w:ascii="Calibri" w:hAnsi="Calibri"/>
          <w:color w:val="000000" w:themeColor="text1"/>
        </w:rPr>
        <w:t>;</w:t>
      </w:r>
    </w:p>
    <w:p w:rsidR="0051317D" w:rsidRPr="00EF2D44" w:rsidRDefault="00EF2D44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  <w:lang w:val="pt-PT"/>
        </w:rPr>
      </w:pPr>
      <w:r w:rsidRPr="00EF2D44">
        <w:rPr>
          <w:rFonts w:ascii="Calibri" w:hAnsi="Calibri"/>
          <w:color w:val="000000" w:themeColor="text1"/>
        </w:rPr>
        <w:t xml:space="preserve">PECQ – </w:t>
      </w:r>
      <w:r w:rsidR="0051317D" w:rsidRPr="00EF2D44">
        <w:rPr>
          <w:rFonts w:ascii="Calibri" w:hAnsi="Calibri"/>
          <w:color w:val="000000" w:themeColor="text1"/>
        </w:rPr>
        <w:t>Pesquisa em Conceituação Química e</w:t>
      </w:r>
      <w:r>
        <w:rPr>
          <w:rFonts w:ascii="Calibri" w:hAnsi="Calibri"/>
          <w:color w:val="000000" w:themeColor="text1"/>
        </w:rPr>
        <w:t xml:space="preserve"> Educação Cientí</w:t>
      </w:r>
      <w:r w:rsidR="0051317D" w:rsidRPr="00EF2D44">
        <w:rPr>
          <w:rFonts w:ascii="Calibri" w:hAnsi="Calibri"/>
          <w:color w:val="000000" w:themeColor="text1"/>
        </w:rPr>
        <w:t>fica</w:t>
      </w:r>
      <w:r>
        <w:rPr>
          <w:rFonts w:ascii="Calibri" w:hAnsi="Calibri"/>
          <w:color w:val="000000" w:themeColor="text1"/>
        </w:rPr>
        <w:t>;</w:t>
      </w:r>
    </w:p>
    <w:p w:rsidR="0051317D" w:rsidRPr="00EF2D44" w:rsidRDefault="0051317D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</w:rPr>
      </w:pPr>
      <w:r w:rsidRPr="00EF2D44">
        <w:rPr>
          <w:rFonts w:ascii="Calibri" w:hAnsi="Calibri"/>
          <w:color w:val="000000" w:themeColor="text1"/>
        </w:rPr>
        <w:t xml:space="preserve">GrEEC </w:t>
      </w:r>
      <w:r w:rsidR="00EF2D44" w:rsidRPr="00EF2D44">
        <w:rPr>
          <w:rFonts w:ascii="Calibri" w:hAnsi="Calibri"/>
          <w:color w:val="000000" w:themeColor="text1"/>
        </w:rPr>
        <w:t>–</w:t>
      </w:r>
      <w:r w:rsidRPr="00EF2D44">
        <w:rPr>
          <w:rFonts w:ascii="Calibri" w:hAnsi="Calibri"/>
          <w:color w:val="000000" w:themeColor="text1"/>
        </w:rPr>
        <w:t xml:space="preserve"> Grupo de Ensino de Ciência e suas Complexidades</w:t>
      </w:r>
      <w:r w:rsidR="00EF2D44">
        <w:rPr>
          <w:rFonts w:ascii="Calibri" w:hAnsi="Calibri"/>
          <w:color w:val="000000" w:themeColor="text1"/>
        </w:rPr>
        <w:t>;</w:t>
      </w:r>
    </w:p>
    <w:p w:rsidR="0051317D" w:rsidRPr="009E0D17" w:rsidRDefault="0051317D" w:rsidP="00EF2D44">
      <w:pPr>
        <w:pStyle w:val="Corpo"/>
        <w:numPr>
          <w:ilvl w:val="0"/>
          <w:numId w:val="4"/>
        </w:numPr>
        <w:jc w:val="both"/>
        <w:rPr>
          <w:rFonts w:ascii="Calibri" w:hAnsi="Calibri"/>
          <w:color w:val="000000" w:themeColor="text1"/>
          <w:lang w:val="pt-PT"/>
        </w:rPr>
      </w:pPr>
      <w:r w:rsidRPr="00EF2D44">
        <w:rPr>
          <w:rFonts w:ascii="Calibri" w:hAnsi="Calibri"/>
          <w:color w:val="000000" w:themeColor="text1"/>
        </w:rPr>
        <w:t>DiEPEE – Grupo de Pesquisa “Direito à Educação, Políticas Educacionais e Escola”</w:t>
      </w:r>
      <w:r w:rsidR="00EF2D44">
        <w:rPr>
          <w:rFonts w:ascii="Calibri" w:hAnsi="Calibri"/>
          <w:color w:val="000000" w:themeColor="text1"/>
        </w:rPr>
        <w:t>.</w:t>
      </w:r>
    </w:p>
    <w:p w:rsidR="009E0D17" w:rsidRDefault="009E0D17" w:rsidP="009E0D17">
      <w:pPr>
        <w:pStyle w:val="Corpo"/>
        <w:jc w:val="both"/>
        <w:rPr>
          <w:rFonts w:ascii="Calibri" w:hAnsi="Calibri"/>
          <w:color w:val="000000" w:themeColor="text1"/>
        </w:rPr>
      </w:pPr>
    </w:p>
    <w:p w:rsidR="009E0D17" w:rsidRPr="001D3716" w:rsidRDefault="007C6000" w:rsidP="009E0D17">
      <w:pPr>
        <w:pStyle w:val="Corpo"/>
        <w:jc w:val="both"/>
        <w:rPr>
          <w:rFonts w:ascii="Calibri" w:hAnsi="Calibri"/>
          <w:color w:val="auto"/>
          <w:sz w:val="24"/>
          <w:szCs w:val="24"/>
          <w:lang w:val="pt-PT"/>
        </w:rPr>
      </w:pPr>
      <w:r w:rsidRPr="001D3716">
        <w:rPr>
          <w:rFonts w:ascii="Calibri" w:hAnsi="Calibri"/>
          <w:color w:val="auto"/>
          <w:sz w:val="24"/>
          <w:szCs w:val="24"/>
          <w:lang w:val="pt-PT"/>
        </w:rPr>
        <w:t>Também merecem destaque as instituições e redes que s</w:t>
      </w:r>
      <w:r w:rsidR="009E0D17" w:rsidRPr="001D3716">
        <w:rPr>
          <w:rFonts w:ascii="Calibri" w:hAnsi="Calibri"/>
          <w:color w:val="auto"/>
          <w:sz w:val="24"/>
          <w:szCs w:val="24"/>
          <w:lang w:val="pt-PT"/>
        </w:rPr>
        <w:t>ão colaboradores dos docentes alocados nos espaços 508L-LS19</w:t>
      </w:r>
      <w:r w:rsidRPr="001D3716">
        <w:rPr>
          <w:rFonts w:ascii="Calibri" w:hAnsi="Calibri"/>
          <w:color w:val="auto"/>
          <w:sz w:val="24"/>
          <w:szCs w:val="24"/>
          <w:lang w:val="pt-PT"/>
        </w:rPr>
        <w:t>, constituindo potenciais usuários esporádicos dos espaços:</w:t>
      </w:r>
    </w:p>
    <w:p w:rsidR="009E0D17" w:rsidRPr="007C6000" w:rsidRDefault="009E0D17" w:rsidP="009E0D17">
      <w:pPr>
        <w:pStyle w:val="Corpo"/>
        <w:jc w:val="both"/>
        <w:rPr>
          <w:rFonts w:ascii="Calibri" w:hAnsi="Calibri"/>
          <w:sz w:val="24"/>
          <w:szCs w:val="24"/>
        </w:rPr>
      </w:pPr>
      <w:r w:rsidRPr="001D3716">
        <w:rPr>
          <w:rFonts w:ascii="Calibri" w:hAnsi="Calibri"/>
          <w:color w:val="auto"/>
          <w:sz w:val="24"/>
          <w:szCs w:val="24"/>
        </w:rPr>
        <w:t>Grupo Políticas de Educação Especial – FEUSP; Grupo TAS - Tecnologias Assistivas para Surdos da Unicamp – IFUSP; Universidade de Sevilla</w:t>
      </w:r>
      <w:r w:rsidR="00D3060A">
        <w:rPr>
          <w:rFonts w:ascii="Calibri" w:hAnsi="Calibri"/>
          <w:color w:val="auto"/>
          <w:sz w:val="24"/>
          <w:szCs w:val="24"/>
        </w:rPr>
        <w:t>;</w:t>
      </w:r>
      <w:r w:rsidRPr="001D3716">
        <w:rPr>
          <w:rFonts w:ascii="Calibri" w:hAnsi="Calibri"/>
          <w:color w:val="auto"/>
          <w:sz w:val="24"/>
          <w:szCs w:val="24"/>
        </w:rPr>
        <w:t xml:space="preserve"> U</w:t>
      </w:r>
      <w:r w:rsidR="00D3060A">
        <w:rPr>
          <w:rFonts w:ascii="Calibri" w:hAnsi="Calibri"/>
          <w:color w:val="auto"/>
          <w:sz w:val="24"/>
          <w:szCs w:val="24"/>
        </w:rPr>
        <w:t>niversidad de Chile; U</w:t>
      </w:r>
      <w:r w:rsidRPr="001D3716">
        <w:rPr>
          <w:rFonts w:ascii="Calibri" w:hAnsi="Calibri"/>
          <w:color w:val="auto"/>
          <w:sz w:val="24"/>
          <w:szCs w:val="24"/>
        </w:rPr>
        <w:t xml:space="preserve">niversidade Autonoma de Barcelona; Facultad de Educación; Pontificia Universidad Católica de Chile; </w:t>
      </w:r>
      <w:r w:rsidR="001D3716" w:rsidRPr="001D3716">
        <w:rPr>
          <w:rFonts w:ascii="Calibri" w:hAnsi="Calibri" w:cs="Tahoma"/>
          <w:color w:val="auto"/>
          <w:sz w:val="24"/>
          <w:szCs w:val="24"/>
          <w:shd w:val="clear" w:color="auto" w:fill="FFFFFF"/>
          <w:lang w:val="pt-BR"/>
        </w:rPr>
        <w:t>Grupo de Estudo e Pesquisa em Educação Não Formal e Divulgação em Ciência/GEENF</w:t>
      </w:r>
      <w:r w:rsidR="001D3716">
        <w:rPr>
          <w:rFonts w:ascii="Calibri" w:hAnsi="Calibri" w:cs="Tahoma"/>
          <w:color w:val="auto"/>
          <w:sz w:val="24"/>
          <w:szCs w:val="24"/>
          <w:shd w:val="clear" w:color="auto" w:fill="FFFFFF"/>
          <w:lang w:val="pt-BR"/>
        </w:rPr>
        <w:t>;</w:t>
      </w:r>
      <w:r w:rsidR="007C6000" w:rsidRPr="001D3716">
        <w:rPr>
          <w:rFonts w:ascii="Calibri" w:hAnsi="Calibri"/>
          <w:color w:val="auto"/>
          <w:sz w:val="24"/>
          <w:szCs w:val="24"/>
        </w:rPr>
        <w:t xml:space="preserve"> REPU – Rede Escola Pública e Universidade</w:t>
      </w:r>
      <w:r w:rsidR="007C6000" w:rsidRPr="001D3716">
        <w:rPr>
          <w:rStyle w:val="Refdenotaderodap"/>
          <w:rFonts w:ascii="Calibri" w:hAnsi="Calibri"/>
          <w:color w:val="auto"/>
          <w:sz w:val="24"/>
          <w:szCs w:val="24"/>
        </w:rPr>
        <w:footnoteReference w:id="2"/>
      </w:r>
      <w:r w:rsidR="007C6000" w:rsidRPr="001D3716">
        <w:rPr>
          <w:rFonts w:ascii="Calibri" w:hAnsi="Calibri"/>
          <w:color w:val="auto"/>
          <w:sz w:val="24"/>
          <w:szCs w:val="24"/>
        </w:rPr>
        <w:t xml:space="preserve"> . Além disso, há colaborações com docentes</w:t>
      </w:r>
      <w:r w:rsidR="001D3716">
        <w:rPr>
          <w:rFonts w:ascii="Calibri" w:hAnsi="Calibri"/>
          <w:color w:val="auto"/>
          <w:sz w:val="24"/>
          <w:szCs w:val="24"/>
        </w:rPr>
        <w:t xml:space="preserve"> da UNIFESP,</w:t>
      </w:r>
      <w:r w:rsidR="00D3060A">
        <w:rPr>
          <w:rFonts w:ascii="Calibri" w:hAnsi="Calibri"/>
          <w:color w:val="auto"/>
          <w:sz w:val="24"/>
          <w:szCs w:val="24"/>
        </w:rPr>
        <w:t xml:space="preserve"> UnB, UFF, UFRJ, USP, UNICAMP, UNESP, </w:t>
      </w:r>
      <w:r w:rsidR="001D3716">
        <w:rPr>
          <w:rFonts w:ascii="Calibri" w:hAnsi="Calibri"/>
          <w:color w:val="auto"/>
          <w:sz w:val="24"/>
          <w:szCs w:val="24"/>
        </w:rPr>
        <w:t xml:space="preserve"> da Universidade Cruzeiro do Sul e </w:t>
      </w:r>
      <w:r w:rsidR="007C6000" w:rsidRPr="001D3716">
        <w:rPr>
          <w:rFonts w:ascii="Calibri" w:hAnsi="Calibri"/>
          <w:color w:val="auto"/>
          <w:sz w:val="24"/>
          <w:szCs w:val="24"/>
        </w:rPr>
        <w:t xml:space="preserve"> de outros centros da UFABC</w:t>
      </w:r>
      <w:r w:rsidR="0071668D" w:rsidRPr="001D3716">
        <w:rPr>
          <w:rFonts w:ascii="Calibri" w:hAnsi="Calibri"/>
          <w:color w:val="auto"/>
          <w:sz w:val="24"/>
          <w:szCs w:val="24"/>
        </w:rPr>
        <w:t xml:space="preserve">: João Sato e Priscila Benitez </w:t>
      </w:r>
      <w:r w:rsidR="007C6000" w:rsidRPr="001D3716">
        <w:rPr>
          <w:rFonts w:ascii="Calibri" w:hAnsi="Calibri"/>
          <w:color w:val="auto"/>
          <w:sz w:val="24"/>
          <w:szCs w:val="24"/>
        </w:rPr>
        <w:t>(CMCC). Destaca-se também a colaboração com o NuTS – Núcleo de Tecnologias Sustentáveis que congrega docentes do CCNH e do CECS</w:t>
      </w:r>
      <w:r w:rsidR="007C6000">
        <w:rPr>
          <w:rStyle w:val="Refdenotaderodap"/>
          <w:rFonts w:ascii="Calibri" w:hAnsi="Calibri"/>
          <w:sz w:val="24"/>
          <w:szCs w:val="24"/>
        </w:rPr>
        <w:footnoteReference w:id="3"/>
      </w:r>
      <w:r w:rsidR="007C6000">
        <w:rPr>
          <w:rFonts w:ascii="Calibri" w:hAnsi="Calibri"/>
          <w:sz w:val="24"/>
          <w:szCs w:val="24"/>
        </w:rPr>
        <w:t>.</w:t>
      </w:r>
      <w:r w:rsidR="00D3060A">
        <w:rPr>
          <w:rFonts w:ascii="Calibri" w:hAnsi="Calibri"/>
          <w:sz w:val="24"/>
          <w:szCs w:val="24"/>
        </w:rPr>
        <w:t xml:space="preserve"> Diversas destas colaborações se materializaram em projetos com financiamentos aprovados</w:t>
      </w:r>
      <w:r w:rsidR="00D3060A">
        <w:rPr>
          <w:rStyle w:val="Refdenotaderodap"/>
          <w:rFonts w:ascii="Calibri" w:hAnsi="Calibri"/>
          <w:sz w:val="24"/>
          <w:szCs w:val="24"/>
        </w:rPr>
        <w:footnoteReference w:id="4"/>
      </w:r>
      <w:r w:rsidR="00D3060A">
        <w:rPr>
          <w:rFonts w:ascii="Calibri" w:hAnsi="Calibri"/>
          <w:sz w:val="24"/>
          <w:szCs w:val="24"/>
        </w:rPr>
        <w:t>.</w:t>
      </w:r>
    </w:p>
    <w:p w:rsidR="0051317D" w:rsidRDefault="0051317D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EF2D44" w:rsidRDefault="00EF2D44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>Em consulta realizada em junho de 2019, foram contabilizados o uso por 21 alunos de Mestrado e 7 de Doutorado, majoritariamente ligados ao Programa de Pós-Graduação em Ensino, História das Ciências e Matemática – UFABC. Além disso,</w:t>
      </w:r>
      <w:r w:rsidR="009F1778">
        <w:rPr>
          <w:rFonts w:ascii="Calibri" w:hAnsi="Calibri"/>
          <w:sz w:val="24"/>
          <w:szCs w:val="24"/>
          <w:lang w:val="pt-PT"/>
        </w:rPr>
        <w:t xml:space="preserve"> também utilizam:</w:t>
      </w:r>
      <w:r>
        <w:rPr>
          <w:rFonts w:ascii="Calibri" w:hAnsi="Calibri"/>
          <w:sz w:val="24"/>
          <w:szCs w:val="24"/>
          <w:lang w:val="pt-PT"/>
        </w:rPr>
        <w:t xml:space="preserve"> 27 alunos de Iniciação Científica</w:t>
      </w:r>
      <w:r w:rsidR="009F1778">
        <w:rPr>
          <w:rFonts w:ascii="Calibri" w:hAnsi="Calibri"/>
          <w:sz w:val="24"/>
          <w:szCs w:val="24"/>
          <w:lang w:val="pt-PT"/>
        </w:rPr>
        <w:t>;</w:t>
      </w:r>
      <w:r>
        <w:rPr>
          <w:rFonts w:ascii="Calibri" w:hAnsi="Calibri"/>
          <w:sz w:val="24"/>
          <w:szCs w:val="24"/>
          <w:lang w:val="pt-PT"/>
        </w:rPr>
        <w:t xml:space="preserve"> 2 alunos bolsistas PDPD</w:t>
      </w:r>
      <w:r w:rsidR="009F1778">
        <w:rPr>
          <w:rFonts w:ascii="Calibri" w:hAnsi="Calibri"/>
          <w:sz w:val="24"/>
          <w:szCs w:val="24"/>
          <w:lang w:val="pt-PT"/>
        </w:rPr>
        <w:t>;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1D3716">
        <w:rPr>
          <w:rFonts w:ascii="Calibri" w:hAnsi="Calibri"/>
          <w:sz w:val="24"/>
          <w:szCs w:val="24"/>
          <w:lang w:val="pt-PT"/>
        </w:rPr>
        <w:t>2</w:t>
      </w:r>
      <w:r>
        <w:rPr>
          <w:rFonts w:ascii="Calibri" w:hAnsi="Calibri"/>
          <w:sz w:val="24"/>
          <w:szCs w:val="24"/>
          <w:lang w:val="pt-PT"/>
        </w:rPr>
        <w:t xml:space="preserve"> bolsista</w:t>
      </w:r>
      <w:r w:rsidR="001D3716">
        <w:rPr>
          <w:rFonts w:ascii="Calibri" w:hAnsi="Calibri"/>
          <w:sz w:val="24"/>
          <w:szCs w:val="24"/>
          <w:lang w:val="pt-PT"/>
        </w:rPr>
        <w:t>s</w:t>
      </w:r>
      <w:r>
        <w:rPr>
          <w:rFonts w:ascii="Calibri" w:hAnsi="Calibri"/>
          <w:sz w:val="24"/>
          <w:szCs w:val="24"/>
          <w:lang w:val="pt-PT"/>
        </w:rPr>
        <w:t xml:space="preserve"> de Extensão</w:t>
      </w:r>
      <w:r w:rsidR="009F1778">
        <w:rPr>
          <w:rFonts w:ascii="Calibri" w:hAnsi="Calibri"/>
          <w:sz w:val="24"/>
          <w:szCs w:val="24"/>
          <w:lang w:val="pt-PT"/>
        </w:rPr>
        <w:t>;</w:t>
      </w:r>
      <w:r>
        <w:rPr>
          <w:rFonts w:ascii="Calibri" w:hAnsi="Calibri"/>
          <w:sz w:val="24"/>
          <w:szCs w:val="24"/>
          <w:lang w:val="pt-PT"/>
        </w:rPr>
        <w:t xml:space="preserve"> 2 alunos de que realizam Trabalhos de Graduação</w:t>
      </w:r>
      <w:r w:rsidR="0015352C">
        <w:rPr>
          <w:rFonts w:ascii="Calibri" w:hAnsi="Calibri"/>
          <w:sz w:val="24"/>
          <w:szCs w:val="24"/>
          <w:lang w:val="pt-PT"/>
        </w:rPr>
        <w:t xml:space="preserve">, </w:t>
      </w:r>
      <w:r>
        <w:rPr>
          <w:rFonts w:ascii="Calibri" w:hAnsi="Calibri"/>
          <w:sz w:val="24"/>
          <w:szCs w:val="24"/>
          <w:lang w:val="pt-PT"/>
        </w:rPr>
        <w:t xml:space="preserve"> TG</w:t>
      </w:r>
      <w:r w:rsidR="009F1778">
        <w:rPr>
          <w:rFonts w:ascii="Calibri" w:hAnsi="Calibri"/>
          <w:sz w:val="24"/>
          <w:szCs w:val="24"/>
          <w:lang w:val="pt-PT"/>
        </w:rPr>
        <w:t>;</w:t>
      </w:r>
      <w:r>
        <w:rPr>
          <w:rFonts w:ascii="Calibri" w:hAnsi="Calibri"/>
          <w:sz w:val="24"/>
          <w:szCs w:val="24"/>
          <w:lang w:val="pt-PT"/>
        </w:rPr>
        <w:t xml:space="preserve"> 1 colaborador externo</w:t>
      </w:r>
      <w:r w:rsidR="009F1778">
        <w:rPr>
          <w:rFonts w:ascii="Calibri" w:hAnsi="Calibri"/>
          <w:sz w:val="24"/>
          <w:szCs w:val="24"/>
          <w:lang w:val="pt-PT"/>
        </w:rPr>
        <w:t>;</w:t>
      </w:r>
      <w:r>
        <w:rPr>
          <w:rFonts w:ascii="Calibri" w:hAnsi="Calibri"/>
          <w:sz w:val="24"/>
          <w:szCs w:val="24"/>
          <w:lang w:val="pt-PT"/>
        </w:rPr>
        <w:t xml:space="preserve"> 3 Professores da </w:t>
      </w:r>
      <w:r w:rsidR="0015352C">
        <w:rPr>
          <w:rFonts w:ascii="Calibri" w:hAnsi="Calibri"/>
          <w:sz w:val="24"/>
          <w:szCs w:val="24"/>
          <w:lang w:val="pt-PT"/>
        </w:rPr>
        <w:t>e</w:t>
      </w:r>
      <w:r>
        <w:rPr>
          <w:rFonts w:ascii="Calibri" w:hAnsi="Calibri"/>
          <w:sz w:val="24"/>
          <w:szCs w:val="24"/>
          <w:lang w:val="pt-PT"/>
        </w:rPr>
        <w:t xml:space="preserve">ducação </w:t>
      </w:r>
      <w:r w:rsidR="0015352C">
        <w:rPr>
          <w:rFonts w:ascii="Calibri" w:hAnsi="Calibri"/>
          <w:sz w:val="24"/>
          <w:szCs w:val="24"/>
          <w:lang w:val="pt-PT"/>
        </w:rPr>
        <w:t>b</w:t>
      </w:r>
      <w:r>
        <w:rPr>
          <w:rFonts w:ascii="Calibri" w:hAnsi="Calibri"/>
          <w:sz w:val="24"/>
          <w:szCs w:val="24"/>
          <w:lang w:val="pt-PT"/>
        </w:rPr>
        <w:t>ásica</w:t>
      </w:r>
      <w:r w:rsidR="009F1778">
        <w:rPr>
          <w:rFonts w:ascii="Calibri" w:hAnsi="Calibri"/>
          <w:sz w:val="24"/>
          <w:szCs w:val="24"/>
          <w:lang w:val="pt-PT"/>
        </w:rPr>
        <w:t>;</w:t>
      </w:r>
      <w:r>
        <w:rPr>
          <w:rFonts w:ascii="Calibri" w:hAnsi="Calibri"/>
          <w:sz w:val="24"/>
          <w:szCs w:val="24"/>
          <w:lang w:val="pt-PT"/>
        </w:rPr>
        <w:t xml:space="preserve"> 2 Pós-Docs</w:t>
      </w:r>
      <w:r w:rsidR="009F1778">
        <w:rPr>
          <w:rFonts w:ascii="Calibri" w:hAnsi="Calibri"/>
          <w:sz w:val="24"/>
          <w:szCs w:val="24"/>
          <w:lang w:val="pt-PT"/>
        </w:rPr>
        <w:t>;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9F1778">
        <w:rPr>
          <w:rFonts w:ascii="Calibri" w:hAnsi="Calibri"/>
          <w:sz w:val="24"/>
          <w:szCs w:val="24"/>
          <w:lang w:val="pt-PT"/>
        </w:rPr>
        <w:t>5 ex-alunos de graduação que ainda mantém algum tipo de vínculo com pesquisadores alocados nos espaços em questão.</w:t>
      </w:r>
    </w:p>
    <w:p w:rsidR="00EF2D44" w:rsidRDefault="00EF2D44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9F1778" w:rsidRPr="009F1778" w:rsidRDefault="009F1778" w:rsidP="00D32AB7">
      <w:pPr>
        <w:pStyle w:val="Corpo"/>
        <w:jc w:val="both"/>
        <w:rPr>
          <w:rFonts w:ascii="Arial Unicode MS" w:hAnsi="Arial Unicode MS"/>
          <w:sz w:val="24"/>
          <w:szCs w:val="24"/>
          <w:lang w:val="pt-PT"/>
        </w:rPr>
      </w:pPr>
      <w:r w:rsidRPr="009F1778">
        <w:rPr>
          <w:rFonts w:ascii="Calibri" w:hAnsi="Calibri"/>
          <w:sz w:val="24"/>
          <w:szCs w:val="24"/>
          <w:lang w:val="pt-PT"/>
        </w:rPr>
        <w:t xml:space="preserve">Esta população ocupa os espaços de diferentes formas. Alguns </w:t>
      </w:r>
      <w:r w:rsidR="009E0D17">
        <w:rPr>
          <w:rFonts w:ascii="Calibri" w:hAnsi="Calibri"/>
          <w:sz w:val="24"/>
          <w:szCs w:val="24"/>
          <w:lang w:val="pt-PT"/>
        </w:rPr>
        <w:t>utilizam</w:t>
      </w:r>
      <w:r w:rsidRPr="009F1778">
        <w:rPr>
          <w:rFonts w:ascii="Calibri" w:hAnsi="Calibri"/>
          <w:sz w:val="24"/>
          <w:szCs w:val="24"/>
          <w:lang w:val="pt-PT"/>
        </w:rPr>
        <w:t xml:space="preserve"> diariamente para a realização de experimentos em bancada e</w:t>
      </w:r>
      <w:r w:rsidR="009E0D17">
        <w:rPr>
          <w:rFonts w:ascii="Calibri" w:hAnsi="Calibri"/>
          <w:sz w:val="24"/>
          <w:szCs w:val="24"/>
          <w:lang w:val="pt-PT"/>
        </w:rPr>
        <w:t>,</w:t>
      </w:r>
      <w:r w:rsidRPr="009F1778">
        <w:rPr>
          <w:rFonts w:ascii="Calibri" w:hAnsi="Calibri"/>
          <w:sz w:val="24"/>
          <w:szCs w:val="24"/>
          <w:lang w:val="pt-PT"/>
        </w:rPr>
        <w:t xml:space="preserve"> também</w:t>
      </w:r>
      <w:r w:rsidR="009E0D17">
        <w:rPr>
          <w:rFonts w:ascii="Calibri" w:hAnsi="Calibri"/>
          <w:sz w:val="24"/>
          <w:szCs w:val="24"/>
          <w:lang w:val="pt-PT"/>
        </w:rPr>
        <w:t>,</w:t>
      </w:r>
      <w:r w:rsidRPr="009F1778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pt-PT"/>
        </w:rPr>
        <w:t>para o</w:t>
      </w:r>
      <w:r w:rsidRPr="009F1778">
        <w:rPr>
          <w:rFonts w:ascii="Calibri" w:hAnsi="Calibri"/>
          <w:sz w:val="24"/>
          <w:szCs w:val="24"/>
          <w:lang w:val="pt-PT"/>
        </w:rPr>
        <w:t xml:space="preserve"> tratamento de dados em softwares licenciados que estão instalados nos compoutadores do 508L. Outros se alternam </w:t>
      </w:r>
      <w:r>
        <w:rPr>
          <w:rFonts w:ascii="Calibri" w:hAnsi="Calibri"/>
          <w:sz w:val="24"/>
          <w:szCs w:val="24"/>
          <w:lang w:val="pt-PT"/>
        </w:rPr>
        <w:t>em</w:t>
      </w:r>
      <w:r w:rsidRPr="009F1778">
        <w:rPr>
          <w:rFonts w:ascii="Calibri" w:hAnsi="Calibri"/>
          <w:sz w:val="24"/>
          <w:szCs w:val="24"/>
          <w:lang w:val="pt-PT"/>
        </w:rPr>
        <w:t xml:space="preserve"> grupo</w:t>
      </w:r>
      <w:r>
        <w:rPr>
          <w:rFonts w:ascii="Calibri" w:hAnsi="Calibri"/>
          <w:sz w:val="24"/>
          <w:szCs w:val="24"/>
          <w:lang w:val="pt-PT"/>
        </w:rPr>
        <w:t>s</w:t>
      </w:r>
      <w:r w:rsidRPr="009F1778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 w:rsidRPr="009F1778">
        <w:rPr>
          <w:rFonts w:ascii="Calibri" w:hAnsi="Calibri"/>
          <w:sz w:val="24"/>
          <w:szCs w:val="24"/>
        </w:rPr>
        <w:lastRenderedPageBreak/>
        <w:t>reuniões</w:t>
      </w:r>
      <w:r>
        <w:rPr>
          <w:rFonts w:ascii="Calibri" w:hAnsi="Calibri"/>
          <w:sz w:val="24"/>
          <w:szCs w:val="24"/>
        </w:rPr>
        <w:t xml:space="preserve"> para estudo bem como para</w:t>
      </w:r>
      <w:r w:rsidRPr="009F177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 produção</w:t>
      </w:r>
      <w:r w:rsidRPr="009F1778">
        <w:rPr>
          <w:rFonts w:ascii="Calibri" w:hAnsi="Calibri"/>
          <w:sz w:val="24"/>
          <w:szCs w:val="24"/>
        </w:rPr>
        <w:t xml:space="preserve"> de intervenções e oficinas</w:t>
      </w:r>
      <w:r>
        <w:rPr>
          <w:rFonts w:ascii="Calibri" w:hAnsi="Calibri"/>
          <w:sz w:val="24"/>
          <w:szCs w:val="24"/>
        </w:rPr>
        <w:t xml:space="preserve"> além de</w:t>
      </w:r>
      <w:r w:rsidRPr="009F1778">
        <w:rPr>
          <w:rFonts w:ascii="Calibri" w:hAnsi="Calibri"/>
          <w:sz w:val="24"/>
          <w:szCs w:val="24"/>
        </w:rPr>
        <w:t xml:space="preserve"> análises de produções artístico-culturais</w:t>
      </w:r>
      <w:r>
        <w:rPr>
          <w:rFonts w:ascii="Calibri" w:hAnsi="Calibri"/>
          <w:sz w:val="24"/>
          <w:szCs w:val="24"/>
        </w:rPr>
        <w:t>.  Tenta-se, sempre que possível, organizar estas atividades de modo que ocorram em paralelo</w:t>
      </w:r>
      <w:r w:rsidR="009E0D17">
        <w:rPr>
          <w:rFonts w:ascii="Calibri" w:hAnsi="Calibri"/>
          <w:sz w:val="24"/>
          <w:szCs w:val="24"/>
        </w:rPr>
        <w:t>, distribuindo-as nos espaços 508L e LS19 ou nas salas internas do próprio 508L. Apesar deste esforço, não é raro ocorrer conflitos decorrentes de picos de uso destes espaços.</w:t>
      </w:r>
    </w:p>
    <w:p w:rsidR="009F1778" w:rsidRDefault="009F1778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3956E6" w:rsidRDefault="003956E6" w:rsidP="00D32AB7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3956E6" w:rsidRPr="00D32AB7" w:rsidRDefault="003956E6" w:rsidP="00D32AB7">
      <w:pPr>
        <w:pStyle w:val="Corpo"/>
        <w:jc w:val="both"/>
        <w:rPr>
          <w:rFonts w:ascii="Calibri" w:hAnsi="Calibri"/>
          <w:sz w:val="24"/>
          <w:szCs w:val="24"/>
        </w:rPr>
      </w:pPr>
    </w:p>
    <w:p w:rsidR="00813EF8" w:rsidRDefault="00813EF8">
      <w:pPr>
        <w:pStyle w:val="Corpo"/>
        <w:rPr>
          <w:rFonts w:hint="eastAsia"/>
        </w:rPr>
      </w:pPr>
    </w:p>
    <w:p w:rsidR="003956E6" w:rsidRDefault="003956E6">
      <w:pPr>
        <w:pStyle w:val="Corpo"/>
        <w:rPr>
          <w:rFonts w:hint="eastAsia"/>
        </w:rPr>
      </w:pPr>
    </w:p>
    <w:sectPr w:rsidR="003956E6" w:rsidSect="00813EF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D7" w:rsidRDefault="00BE5FD7" w:rsidP="00813EF8">
      <w:r>
        <w:separator/>
      </w:r>
    </w:p>
  </w:endnote>
  <w:endnote w:type="continuationSeparator" w:id="1">
    <w:p w:rsidR="00BE5FD7" w:rsidRDefault="00BE5FD7" w:rsidP="0081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F8" w:rsidRDefault="00813E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D7" w:rsidRDefault="00BE5FD7" w:rsidP="00813EF8">
      <w:r>
        <w:separator/>
      </w:r>
    </w:p>
  </w:footnote>
  <w:footnote w:type="continuationSeparator" w:id="1">
    <w:p w:rsidR="00BE5FD7" w:rsidRDefault="00BE5FD7" w:rsidP="00813EF8">
      <w:r>
        <w:continuationSeparator/>
      </w:r>
    </w:p>
  </w:footnote>
  <w:footnote w:id="2">
    <w:p w:rsidR="007C6000" w:rsidRPr="00D3060A" w:rsidRDefault="007C6000">
      <w:pPr>
        <w:pStyle w:val="Textodenotaderodap"/>
        <w:rPr>
          <w:rFonts w:ascii="Calibri" w:hAnsi="Calibri"/>
          <w:lang w:val="pt-BR"/>
        </w:rPr>
      </w:pPr>
      <w:r w:rsidRPr="00D3060A">
        <w:rPr>
          <w:rStyle w:val="Refdenotaderodap"/>
          <w:rFonts w:ascii="Calibri" w:hAnsi="Calibri"/>
        </w:rPr>
        <w:footnoteRef/>
      </w:r>
      <w:r w:rsidRPr="00D3060A">
        <w:rPr>
          <w:rFonts w:ascii="Calibri" w:hAnsi="Calibri"/>
        </w:rPr>
        <w:t xml:space="preserve"> https://redepesquisa.milharal.org/</w:t>
      </w:r>
    </w:p>
  </w:footnote>
  <w:footnote w:id="3">
    <w:p w:rsidR="007C6000" w:rsidRPr="00D3060A" w:rsidRDefault="007C6000">
      <w:pPr>
        <w:pStyle w:val="Textodenotaderodap"/>
        <w:rPr>
          <w:rFonts w:ascii="Calibri" w:hAnsi="Calibri"/>
          <w:lang w:val="pt-BR"/>
        </w:rPr>
      </w:pPr>
      <w:r w:rsidRPr="00D3060A">
        <w:rPr>
          <w:rStyle w:val="Refdenotaderodap"/>
          <w:rFonts w:ascii="Calibri" w:hAnsi="Calibri"/>
        </w:rPr>
        <w:footnoteRef/>
      </w:r>
      <w:r w:rsidRPr="00D3060A">
        <w:rPr>
          <w:rFonts w:ascii="Calibri" w:hAnsi="Calibri"/>
        </w:rPr>
        <w:t xml:space="preserve"> http://nuts.ufabc.edu.br/</w:t>
      </w:r>
    </w:p>
  </w:footnote>
  <w:footnote w:id="4">
    <w:p w:rsidR="00D3060A" w:rsidRPr="00D3060A" w:rsidRDefault="00D3060A">
      <w:pPr>
        <w:pStyle w:val="Textodenotaderodap"/>
        <w:rPr>
          <w:lang w:val="pt-BR"/>
        </w:rPr>
      </w:pPr>
      <w:r w:rsidRPr="00D3060A">
        <w:rPr>
          <w:rStyle w:val="Refdenotaderodap"/>
          <w:rFonts w:ascii="Calibri" w:hAnsi="Calibri"/>
        </w:rPr>
        <w:footnoteRef/>
      </w:r>
      <w:r w:rsidRPr="00D3060A">
        <w:rPr>
          <w:rFonts w:ascii="Calibri" w:hAnsi="Calibri"/>
        </w:rPr>
        <w:t xml:space="preserve"> </w:t>
      </w:r>
      <w:r w:rsidRPr="00D3060A">
        <w:rPr>
          <w:rFonts w:ascii="Calibri" w:hAnsi="Calibri"/>
          <w:color w:val="000000"/>
        </w:rPr>
        <w:t xml:space="preserve">Política educacional na rede estadual paulista (1995 a 2018) - </w:t>
      </w:r>
      <w:r w:rsidRPr="00D3060A">
        <w:rPr>
          <w:rFonts w:ascii="Calibri" w:hAnsi="Calibri"/>
        </w:rPr>
        <w:t xml:space="preserve">Fapesp n. 18/09983-0; </w:t>
      </w:r>
      <w:r w:rsidRPr="00D3060A">
        <w:rPr>
          <w:rFonts w:ascii="Calibri" w:hAnsi="Calibri"/>
          <w:color w:val="000000"/>
        </w:rPr>
        <w:t>Neurociencia e Educação: investigando o papel da emoção no processo de ensino e aprendizagem de Ciências e Matemática – CNPq; A complexidade nas ciências: aportes para pensar a educação; Produção de videoaulas de matemática acessíveis para surdos na Educação Básica; Educação especial em municípios brasileiros: análises de pesquisas sobre politicas públicas, com ênfase em seus de desenhos metodológicos - Projeto com financiamento CNPq - Edital CNPq Universal (Pesquisadora integrante); Jogo educacional para o ensino interdisciplinar de ciências, matemática e educação científica - Financiamento Capes; A natureza da luz de Newton a Young: um estudo sobre a óptica entre os séculos XVIII e XIX - CNPq Universal 2016</w:t>
      </w:r>
      <w:r>
        <w:rPr>
          <w:rFonts w:ascii="Calibri" w:hAnsi="Calibri"/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F8" w:rsidRDefault="00813E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E65"/>
    <w:multiLevelType w:val="multilevel"/>
    <w:tmpl w:val="25B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12410"/>
    <w:multiLevelType w:val="multilevel"/>
    <w:tmpl w:val="4D74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508A5"/>
    <w:multiLevelType w:val="hybridMultilevel"/>
    <w:tmpl w:val="8A7A1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cs="Liberation Mono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cs="Liberation Mono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cs="Liberation Mono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D125D"/>
    <w:multiLevelType w:val="hybridMultilevel"/>
    <w:tmpl w:val="4A1A3C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Liberation Mono" w:hAnsi="Liberation Mono" w:cs="Liberation Mono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Liberation Mono" w:hAnsi="Liberation Mono" w:cs="Liberation Mono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Liberation Mono" w:hAnsi="Liberation Mono" w:cs="Liberation Mono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EF8"/>
    <w:rsid w:val="000775EE"/>
    <w:rsid w:val="0015352C"/>
    <w:rsid w:val="001D3716"/>
    <w:rsid w:val="00257CF8"/>
    <w:rsid w:val="002C27D2"/>
    <w:rsid w:val="00331667"/>
    <w:rsid w:val="00367F3C"/>
    <w:rsid w:val="003956E6"/>
    <w:rsid w:val="0051317D"/>
    <w:rsid w:val="00594B20"/>
    <w:rsid w:val="00676070"/>
    <w:rsid w:val="0071668D"/>
    <w:rsid w:val="007340F5"/>
    <w:rsid w:val="007A3016"/>
    <w:rsid w:val="007C6000"/>
    <w:rsid w:val="00813EF8"/>
    <w:rsid w:val="009946B6"/>
    <w:rsid w:val="009E0D17"/>
    <w:rsid w:val="009F1778"/>
    <w:rsid w:val="00A15912"/>
    <w:rsid w:val="00BE5FD7"/>
    <w:rsid w:val="00CD2071"/>
    <w:rsid w:val="00D3060A"/>
    <w:rsid w:val="00D32AB7"/>
    <w:rsid w:val="00DC4878"/>
    <w:rsid w:val="00DF39CE"/>
    <w:rsid w:val="00E2649D"/>
    <w:rsid w:val="00EF1AC4"/>
    <w:rsid w:val="00EF2D44"/>
    <w:rsid w:val="00FB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3EF8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13EF8"/>
    <w:rPr>
      <w:u w:val="single"/>
    </w:rPr>
  </w:style>
  <w:style w:type="table" w:customStyle="1" w:styleId="TableNormal">
    <w:name w:val="Table Normal"/>
    <w:rsid w:val="00813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13EF8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32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D32AB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60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6000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C60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D042-63CB-4794-992F-8DAE626D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859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Antonio</cp:lastModifiedBy>
  <cp:revision>10</cp:revision>
  <dcterms:created xsi:type="dcterms:W3CDTF">2019-06-11T22:38:00Z</dcterms:created>
  <dcterms:modified xsi:type="dcterms:W3CDTF">2019-06-26T21:22:00Z</dcterms:modified>
</cp:coreProperties>
</file>