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086" w:rsidRDefault="0082782C">
      <w:pPr>
        <w:spacing w:after="120"/>
        <w:jc w:val="both"/>
      </w:pPr>
      <w:r>
        <w:rPr>
          <w:b/>
        </w:rPr>
        <w:t>Sinopse da reunião ordinária nº 01/2019/CCNH/Licenciatura em Filosofia/NDE</w:t>
      </w:r>
    </w:p>
    <w:p w:rsidR="00B60086" w:rsidRDefault="00B60086">
      <w:pPr>
        <w:spacing w:after="120"/>
        <w:ind w:left="3969"/>
        <w:jc w:val="both"/>
        <w:rPr>
          <w:i/>
        </w:rPr>
      </w:pPr>
    </w:p>
    <w:p w:rsidR="00B60086" w:rsidRDefault="0082782C">
      <w:pPr>
        <w:spacing w:after="120"/>
        <w:ind w:left="3969"/>
        <w:jc w:val="both"/>
      </w:pPr>
      <w:r>
        <w:rPr>
          <w:i/>
        </w:rPr>
        <w:t xml:space="preserve">Síntese das deliberações referentes aos assuntos constantes da </w:t>
      </w:r>
      <w:r w:rsidR="00AB2EE8">
        <w:rPr>
          <w:i/>
        </w:rPr>
        <w:t xml:space="preserve">1ª reunião ordinária de 2019 do Núcleo Docente Estruturante </w:t>
      </w:r>
      <w:r>
        <w:rPr>
          <w:i/>
        </w:rPr>
        <w:t xml:space="preserve">do curso de Licenciatura em Filosofia, realizada no dia 10 de julho, às 14h00, na sala S-101, bloco Alfa </w:t>
      </w:r>
      <w:proofErr w:type="gramStart"/>
      <w:r>
        <w:rPr>
          <w:i/>
        </w:rPr>
        <w:t>2</w:t>
      </w:r>
      <w:proofErr w:type="gramEnd"/>
      <w:r>
        <w:rPr>
          <w:i/>
        </w:rPr>
        <w:t>, campus São Bernardo do Campo da Universidade Federal do ABC.</w:t>
      </w:r>
    </w:p>
    <w:p w:rsidR="00B60086" w:rsidRDefault="00B60086">
      <w:pPr>
        <w:spacing w:after="120"/>
        <w:ind w:firstLine="737"/>
        <w:jc w:val="both"/>
        <w:rPr>
          <w:rFonts w:ascii="Arial" w:hAnsi="Arial"/>
          <w:color w:val="000000"/>
        </w:rPr>
      </w:pPr>
    </w:p>
    <w:p w:rsidR="00B60086" w:rsidRDefault="0082782C">
      <w:pPr>
        <w:spacing w:after="120"/>
        <w:ind w:firstLine="737"/>
        <w:jc w:val="both"/>
      </w:pPr>
      <w:r>
        <w:rPr>
          <w:b/>
          <w:color w:val="000000"/>
        </w:rPr>
        <w:t>Expediente:</w:t>
      </w:r>
    </w:p>
    <w:p w:rsidR="00B60086" w:rsidRDefault="0082782C" w:rsidP="0082782C">
      <w:pPr>
        <w:numPr>
          <w:ilvl w:val="0"/>
          <w:numId w:val="1"/>
        </w:numPr>
        <w:spacing w:after="120"/>
        <w:jc w:val="both"/>
        <w:rPr>
          <w:b/>
        </w:rPr>
      </w:pPr>
      <w:r>
        <w:rPr>
          <w:color w:val="000000"/>
          <w:u w:val="single"/>
        </w:rPr>
        <w:t>Resultado do concurso 117/2018 e providências:</w:t>
      </w:r>
      <w:r w:rsidRPr="0082782C">
        <w:rPr>
          <w:color w:val="000000"/>
        </w:rPr>
        <w:t xml:space="preserve"> </w:t>
      </w:r>
      <w:r w:rsidR="00AB2EE8">
        <w:rPr>
          <w:color w:val="000000"/>
        </w:rPr>
        <w:t>Decidiu-se e</w:t>
      </w:r>
      <w:r>
        <w:rPr>
          <w:color w:val="000000"/>
        </w:rPr>
        <w:t>ncaminhar uma proposta nova do edital para a plenária.</w:t>
      </w:r>
    </w:p>
    <w:p w:rsidR="00B60086" w:rsidRDefault="00B60086">
      <w:pPr>
        <w:spacing w:after="120"/>
        <w:jc w:val="both"/>
        <w:rPr>
          <w:b/>
        </w:rPr>
      </w:pPr>
      <w:bookmarkStart w:id="0" w:name="_GoBack"/>
      <w:bookmarkEnd w:id="0"/>
    </w:p>
    <w:p w:rsidR="00B60086" w:rsidRDefault="00B60086">
      <w:pPr>
        <w:spacing w:after="120"/>
        <w:jc w:val="both"/>
        <w:rPr>
          <w:b/>
        </w:rPr>
      </w:pPr>
    </w:p>
    <w:p w:rsidR="00B60086" w:rsidRDefault="00B60086">
      <w:pPr>
        <w:spacing w:after="120"/>
        <w:jc w:val="both"/>
        <w:rPr>
          <w:b/>
        </w:rPr>
      </w:pPr>
    </w:p>
    <w:p w:rsidR="00B60086" w:rsidRDefault="00B60086">
      <w:pPr>
        <w:spacing w:after="120"/>
        <w:jc w:val="both"/>
        <w:rPr>
          <w:b/>
        </w:rPr>
      </w:pPr>
    </w:p>
    <w:p w:rsidR="00B60086" w:rsidRDefault="0082782C">
      <w:pPr>
        <w:jc w:val="center"/>
      </w:pPr>
      <w:proofErr w:type="spellStart"/>
      <w:r>
        <w:rPr>
          <w:b/>
        </w:rPr>
        <w:t>Rennê</w:t>
      </w:r>
      <w:proofErr w:type="spellEnd"/>
      <w:r>
        <w:rPr>
          <w:b/>
        </w:rPr>
        <w:t xml:space="preserve"> Rodrigues Rocha</w:t>
      </w:r>
    </w:p>
    <w:p w:rsidR="00B60086" w:rsidRDefault="0082782C">
      <w:pPr>
        <w:jc w:val="center"/>
      </w:pPr>
      <w:r>
        <w:t>Assistente em Administração do CCNH</w:t>
      </w:r>
    </w:p>
    <w:p w:rsidR="00B60086" w:rsidRDefault="00B60086">
      <w:pPr>
        <w:jc w:val="center"/>
        <w:rPr>
          <w:b/>
        </w:rPr>
      </w:pPr>
    </w:p>
    <w:p w:rsidR="00B60086" w:rsidRDefault="00B60086">
      <w:pPr>
        <w:jc w:val="center"/>
        <w:rPr>
          <w:b/>
        </w:rPr>
      </w:pPr>
    </w:p>
    <w:p w:rsidR="00B60086" w:rsidRDefault="00B60086">
      <w:pPr>
        <w:jc w:val="center"/>
        <w:rPr>
          <w:b/>
        </w:rPr>
      </w:pPr>
    </w:p>
    <w:p w:rsidR="00B60086" w:rsidRDefault="0082782C">
      <w:pPr>
        <w:jc w:val="center"/>
      </w:pPr>
      <w:r>
        <w:rPr>
          <w:b/>
        </w:rPr>
        <w:t xml:space="preserve">Marília Mello </w:t>
      </w:r>
      <w:proofErr w:type="spellStart"/>
      <w:r>
        <w:rPr>
          <w:b/>
        </w:rPr>
        <w:t>Pisani</w:t>
      </w:r>
      <w:proofErr w:type="spellEnd"/>
    </w:p>
    <w:p w:rsidR="00B60086" w:rsidRDefault="0082782C">
      <w:pPr>
        <w:jc w:val="center"/>
      </w:pPr>
      <w:r>
        <w:t>Presidente do NDE</w:t>
      </w:r>
    </w:p>
    <w:sectPr w:rsidR="00B60086">
      <w:headerReference w:type="default" r:id="rId9"/>
      <w:footerReference w:type="default" r:id="rId10"/>
      <w:pgSz w:w="11906" w:h="16838"/>
      <w:pgMar w:top="1843" w:right="1134" w:bottom="1806" w:left="1701" w:header="567" w:footer="113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7C9" w:rsidRDefault="0082782C">
      <w:r>
        <w:separator/>
      </w:r>
    </w:p>
  </w:endnote>
  <w:endnote w:type="continuationSeparator" w:id="0">
    <w:p w:rsidR="006127C9" w:rsidRDefault="00827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1001459"/>
      <w:docPartObj>
        <w:docPartGallery w:val="Page Numbers (Bottom of Page)"/>
        <w:docPartUnique/>
      </w:docPartObj>
    </w:sdtPr>
    <w:sdtEndPr/>
    <w:sdtContent>
      <w:p w:rsidR="00B60086" w:rsidRDefault="0082782C">
        <w:pPr>
          <w:pStyle w:val="Rodap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B2EE8">
          <w:rPr>
            <w:noProof/>
          </w:rPr>
          <w:t>1</w:t>
        </w:r>
        <w:r>
          <w:fldChar w:fldCharType="end"/>
        </w:r>
      </w:p>
    </w:sdtContent>
  </w:sdt>
  <w:p w:rsidR="00B60086" w:rsidRDefault="0082782C">
    <w:pPr>
      <w:pStyle w:val="Rodap"/>
      <w:jc w:val="center"/>
    </w:pPr>
    <w:r>
      <w:rPr>
        <w:noProof/>
      </w:rPr>
      <w:drawing>
        <wp:inline distT="0" distB="0" distL="0" distR="0">
          <wp:extent cx="3599815" cy="594995"/>
          <wp:effectExtent l="0" t="0" r="0" b="0"/>
          <wp:docPr id="2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7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594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7C9" w:rsidRDefault="0082782C">
      <w:r>
        <w:separator/>
      </w:r>
    </w:p>
  </w:footnote>
  <w:footnote w:type="continuationSeparator" w:id="0">
    <w:p w:rsidR="006127C9" w:rsidRDefault="008278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086" w:rsidRDefault="0082782C">
    <w:pPr>
      <w:pStyle w:val="Cabealho"/>
      <w:ind w:left="1985"/>
      <w:rPr>
        <w:b/>
      </w:rPr>
    </w:pPr>
    <w:r>
      <w:rPr>
        <w:noProof/>
      </w:rPr>
      <w:drawing>
        <wp:anchor distT="0" distB="0" distL="0" distR="120650" simplePos="0" relativeHeight="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0" b="0"/>
          <wp:wrapSquare wrapText="largest"/>
          <wp:docPr id="1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MINISTÉRIO DA EDUCAÇÃO</w:t>
    </w:r>
  </w:p>
  <w:p w:rsidR="00B60086" w:rsidRDefault="0082782C">
    <w:pPr>
      <w:pStyle w:val="Cabealho"/>
      <w:ind w:left="1985"/>
      <w:rPr>
        <w:b/>
      </w:rPr>
    </w:pPr>
    <w:r>
      <w:rPr>
        <w:b/>
      </w:rPr>
      <w:t>Fundação Universidade Federal do ABC</w:t>
    </w:r>
  </w:p>
  <w:p w:rsidR="00B60086" w:rsidRDefault="0082782C">
    <w:pPr>
      <w:pStyle w:val="Cabealho"/>
      <w:ind w:left="1985"/>
      <w:rPr>
        <w:b/>
      </w:rPr>
    </w:pPr>
    <w:r>
      <w:rPr>
        <w:b/>
      </w:rPr>
      <w:t>Centro de Ciências Naturais e Humanas</w:t>
    </w:r>
  </w:p>
  <w:p w:rsidR="00B60086" w:rsidRDefault="0082782C">
    <w:pPr>
      <w:pStyle w:val="Cabealho"/>
      <w:ind w:left="1985"/>
    </w:pPr>
    <w:proofErr w:type="gramStart"/>
    <w:r>
      <w:t>Av.</w:t>
    </w:r>
    <w:proofErr w:type="gramEnd"/>
    <w:r>
      <w:t xml:space="preserve"> dos Estados, 5001 · Bairro Santa Terezinha · Santo André - SP</w:t>
    </w:r>
  </w:p>
  <w:p w:rsidR="00B60086" w:rsidRDefault="0082782C">
    <w:pPr>
      <w:pStyle w:val="Cabealho"/>
      <w:ind w:left="1985"/>
    </w:pPr>
    <w:r>
      <w:t>CEP 09210-580 · Fone: (11) 4996.7960</w:t>
    </w:r>
  </w:p>
  <w:p w:rsidR="00B60086" w:rsidRDefault="0082782C">
    <w:pPr>
      <w:pStyle w:val="Cabealho"/>
      <w:ind w:left="1985"/>
    </w:pPr>
    <w:r>
      <w:t>secretariaccnh@ufabc.edu.br</w:t>
    </w:r>
  </w:p>
  <w:p w:rsidR="00B60086" w:rsidRDefault="00B60086">
    <w:pPr>
      <w:pStyle w:val="Cabealho"/>
      <w:ind w:left="1985"/>
    </w:pPr>
  </w:p>
  <w:p w:rsidR="00B60086" w:rsidRDefault="00B6008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D2815"/>
    <w:multiLevelType w:val="multilevel"/>
    <w:tmpl w:val="C1E279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F605CEF"/>
    <w:multiLevelType w:val="multilevel"/>
    <w:tmpl w:val="138C5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086"/>
    <w:rsid w:val="006127C9"/>
    <w:rsid w:val="0082782C"/>
    <w:rsid w:val="00AB2EE8"/>
    <w:rsid w:val="00B6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829EC"/>
    <w:rPr>
      <w:rFonts w:ascii="Times New Roman" w:eastAsia="Times New Roman" w:hAnsi="Times New Roman"/>
      <w:color w:val="00000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873556"/>
    <w:rPr>
      <w:color w:val="0000FF" w:themeColor="hyperlink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customStyle="1" w:styleId="SeoChar">
    <w:name w:val="Seção Char"/>
    <w:basedOn w:val="Fontepargpadro"/>
    <w:link w:val="Seo"/>
    <w:qFormat/>
    <w:rsid w:val="0023074D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0769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807695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07695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Fontepargpadro"/>
    <w:qFormat/>
    <w:rsid w:val="004B1FE3"/>
  </w:style>
  <w:style w:type="character" w:customStyle="1" w:styleId="ListLabel1">
    <w:name w:val="ListLabel 1"/>
    <w:qFormat/>
    <w:rPr>
      <w:rFonts w:cs="Times New Roman"/>
      <w:b/>
      <w:i/>
      <w:color w:val="00000A"/>
      <w:sz w:val="24"/>
      <w:u w:val="none"/>
    </w:rPr>
  </w:style>
  <w:style w:type="character" w:customStyle="1" w:styleId="ListLabel2">
    <w:name w:val="ListLabel 2"/>
    <w:qFormat/>
    <w:rPr>
      <w:rFonts w:cs="Times New Roman"/>
      <w:b/>
      <w:i/>
      <w:color w:val="00000A"/>
      <w:sz w:val="24"/>
      <w:u w:val="none"/>
    </w:rPr>
  </w:style>
  <w:style w:type="character" w:customStyle="1" w:styleId="ListLabel3">
    <w:name w:val="ListLabel 3"/>
    <w:qFormat/>
    <w:rPr>
      <w:rFonts w:cs="Times New Roman"/>
      <w:b/>
      <w:i/>
      <w:color w:val="00000A"/>
      <w:sz w:val="24"/>
      <w:u w:val="none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stLabel4">
    <w:name w:val="ListLabel 4"/>
    <w:qFormat/>
    <w:rPr>
      <w:rFonts w:cs="OpenSymbol"/>
      <w:b w:val="0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  <w:b w:val="0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  <w:b w:val="0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0756C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8E6F40"/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80BF4"/>
    <w:pPr>
      <w:ind w:left="720"/>
      <w:contextualSpacing/>
    </w:pPr>
  </w:style>
  <w:style w:type="paragraph" w:customStyle="1" w:styleId="Seo">
    <w:name w:val="Seção"/>
    <w:link w:val="SeoChar"/>
    <w:qFormat/>
    <w:rsid w:val="0023074D"/>
    <w:pPr>
      <w:widowControl w:val="0"/>
      <w:spacing w:beforeAutospacing="1" w:afterAutospacing="1"/>
      <w:jc w:val="both"/>
    </w:pPr>
    <w:rPr>
      <w:b/>
      <w:bCs/>
      <w:color w:val="00000A"/>
      <w:sz w:val="24"/>
    </w:rPr>
  </w:style>
  <w:style w:type="paragraph" w:styleId="NormalWeb">
    <w:name w:val="Normal (Web)"/>
    <w:basedOn w:val="Normal"/>
    <w:uiPriority w:val="99"/>
    <w:unhideWhenUsed/>
    <w:qFormat/>
    <w:rsid w:val="0023074D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80769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807695"/>
    <w:rPr>
      <w:b/>
      <w:bCs/>
    </w:rPr>
  </w:style>
  <w:style w:type="paragraph" w:styleId="Reviso">
    <w:name w:val="Revision"/>
    <w:uiPriority w:val="71"/>
    <w:qFormat/>
    <w:rsid w:val="001B79AE"/>
    <w:rPr>
      <w:rFonts w:ascii="Times New Roman" w:eastAsia="Times New Roman" w:hAnsi="Times New Roman"/>
      <w:color w:val="00000A"/>
      <w:sz w:val="24"/>
      <w:szCs w:val="24"/>
    </w:rPr>
  </w:style>
  <w:style w:type="table" w:styleId="Tabelacomgrade">
    <w:name w:val="Table Grid"/>
    <w:basedOn w:val="Tabelanormal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420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829EC"/>
    <w:rPr>
      <w:rFonts w:ascii="Times New Roman" w:eastAsia="Times New Roman" w:hAnsi="Times New Roman"/>
      <w:color w:val="00000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873556"/>
    <w:rPr>
      <w:color w:val="0000FF" w:themeColor="hyperlink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customStyle="1" w:styleId="SeoChar">
    <w:name w:val="Seção Char"/>
    <w:basedOn w:val="Fontepargpadro"/>
    <w:link w:val="Seo"/>
    <w:qFormat/>
    <w:rsid w:val="0023074D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0769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807695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07695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Fontepargpadro"/>
    <w:qFormat/>
    <w:rsid w:val="004B1FE3"/>
  </w:style>
  <w:style w:type="character" w:customStyle="1" w:styleId="ListLabel1">
    <w:name w:val="ListLabel 1"/>
    <w:qFormat/>
    <w:rPr>
      <w:rFonts w:cs="Times New Roman"/>
      <w:b/>
      <w:i/>
      <w:color w:val="00000A"/>
      <w:sz w:val="24"/>
      <w:u w:val="none"/>
    </w:rPr>
  </w:style>
  <w:style w:type="character" w:customStyle="1" w:styleId="ListLabel2">
    <w:name w:val="ListLabel 2"/>
    <w:qFormat/>
    <w:rPr>
      <w:rFonts w:cs="Times New Roman"/>
      <w:b/>
      <w:i/>
      <w:color w:val="00000A"/>
      <w:sz w:val="24"/>
      <w:u w:val="none"/>
    </w:rPr>
  </w:style>
  <w:style w:type="character" w:customStyle="1" w:styleId="ListLabel3">
    <w:name w:val="ListLabel 3"/>
    <w:qFormat/>
    <w:rPr>
      <w:rFonts w:cs="Times New Roman"/>
      <w:b/>
      <w:i/>
      <w:color w:val="00000A"/>
      <w:sz w:val="24"/>
      <w:u w:val="none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stLabel4">
    <w:name w:val="ListLabel 4"/>
    <w:qFormat/>
    <w:rPr>
      <w:rFonts w:cs="OpenSymbol"/>
      <w:b w:val="0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  <w:b w:val="0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  <w:b w:val="0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0756C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8E6F40"/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80BF4"/>
    <w:pPr>
      <w:ind w:left="720"/>
      <w:contextualSpacing/>
    </w:pPr>
  </w:style>
  <w:style w:type="paragraph" w:customStyle="1" w:styleId="Seo">
    <w:name w:val="Seção"/>
    <w:link w:val="SeoChar"/>
    <w:qFormat/>
    <w:rsid w:val="0023074D"/>
    <w:pPr>
      <w:widowControl w:val="0"/>
      <w:spacing w:beforeAutospacing="1" w:afterAutospacing="1"/>
      <w:jc w:val="both"/>
    </w:pPr>
    <w:rPr>
      <w:b/>
      <w:bCs/>
      <w:color w:val="00000A"/>
      <w:sz w:val="24"/>
    </w:rPr>
  </w:style>
  <w:style w:type="paragraph" w:styleId="NormalWeb">
    <w:name w:val="Normal (Web)"/>
    <w:basedOn w:val="Normal"/>
    <w:uiPriority w:val="99"/>
    <w:unhideWhenUsed/>
    <w:qFormat/>
    <w:rsid w:val="0023074D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80769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807695"/>
    <w:rPr>
      <w:b/>
      <w:bCs/>
    </w:rPr>
  </w:style>
  <w:style w:type="paragraph" w:styleId="Reviso">
    <w:name w:val="Revision"/>
    <w:uiPriority w:val="71"/>
    <w:qFormat/>
    <w:rsid w:val="001B79AE"/>
    <w:rPr>
      <w:rFonts w:ascii="Times New Roman" w:eastAsia="Times New Roman" w:hAnsi="Times New Roman"/>
      <w:color w:val="00000A"/>
      <w:sz w:val="24"/>
      <w:szCs w:val="24"/>
    </w:rPr>
  </w:style>
  <w:style w:type="table" w:styleId="Tabelacomgrade">
    <w:name w:val="Table Grid"/>
    <w:basedOn w:val="Tabelanormal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420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BD9FE-F9FC-4898-A11A-BB9E236FA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Renne Rodrigues Rocha</cp:lastModifiedBy>
  <cp:revision>3</cp:revision>
  <cp:lastPrinted>2018-02-28T14:12:00Z</cp:lastPrinted>
  <dcterms:created xsi:type="dcterms:W3CDTF">2019-07-10T19:31:00Z</dcterms:created>
  <dcterms:modified xsi:type="dcterms:W3CDTF">2019-07-10T21:46:00Z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